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A6" w:rsidRDefault="00276FA6" w:rsidP="00276FA6">
      <w:pPr>
        <w:spacing w:after="60"/>
        <w:jc w:val="both"/>
        <w:rPr>
          <w:sz w:val="20"/>
          <w:szCs w:val="20"/>
        </w:rPr>
      </w:pPr>
      <w:r>
        <w:rPr>
          <w:sz w:val="20"/>
          <w:szCs w:val="20"/>
        </w:rPr>
        <w:t xml:space="preserve">УДК 633.791:631.81.095.337:631.559(476.7) </w:t>
      </w:r>
    </w:p>
    <w:p w:rsidR="00276FA6" w:rsidRDefault="00276FA6" w:rsidP="00276FA6">
      <w:pPr>
        <w:jc w:val="center"/>
        <w:rPr>
          <w:b/>
          <w:sz w:val="20"/>
          <w:szCs w:val="20"/>
        </w:rPr>
      </w:pPr>
      <w:r>
        <w:rPr>
          <w:b/>
          <w:sz w:val="20"/>
          <w:szCs w:val="20"/>
        </w:rPr>
        <w:t>ВЛИЯНИЕ БОРНЫХ, МЕДНЫХ И ЦИНКОВЫХ МИКРОУДОБРЕНИЙ НА ПРОДУКТИВНОСТЬ ШИШЕК ХМ</w:t>
      </w:r>
      <w:r>
        <w:rPr>
          <w:b/>
          <w:sz w:val="20"/>
          <w:szCs w:val="20"/>
        </w:rPr>
        <w:t>Е</w:t>
      </w:r>
      <w:r>
        <w:rPr>
          <w:b/>
          <w:sz w:val="20"/>
          <w:szCs w:val="20"/>
        </w:rPr>
        <w:t>ЛЯ</w:t>
      </w:r>
    </w:p>
    <w:p w:rsidR="00276FA6" w:rsidRDefault="00276FA6" w:rsidP="00276FA6">
      <w:pPr>
        <w:spacing w:before="60" w:after="60"/>
        <w:rPr>
          <w:b/>
          <w:sz w:val="20"/>
          <w:szCs w:val="20"/>
        </w:rPr>
      </w:pPr>
      <w:r>
        <w:rPr>
          <w:b/>
          <w:sz w:val="20"/>
          <w:szCs w:val="20"/>
        </w:rPr>
        <w:t xml:space="preserve">А.А. </w:t>
      </w:r>
      <w:proofErr w:type="spellStart"/>
      <w:r>
        <w:rPr>
          <w:b/>
          <w:sz w:val="20"/>
          <w:szCs w:val="20"/>
        </w:rPr>
        <w:t>Регилевич</w:t>
      </w:r>
      <w:proofErr w:type="spellEnd"/>
    </w:p>
    <w:p w:rsidR="00276FA6" w:rsidRDefault="00276FA6" w:rsidP="00276FA6">
      <w:pPr>
        <w:rPr>
          <w:sz w:val="20"/>
          <w:szCs w:val="20"/>
        </w:rPr>
      </w:pPr>
      <w:r w:rsidRPr="0057793E">
        <w:rPr>
          <w:sz w:val="20"/>
          <w:szCs w:val="20"/>
        </w:rPr>
        <w:t xml:space="preserve">УО </w:t>
      </w:r>
      <w:r>
        <w:rPr>
          <w:sz w:val="20"/>
          <w:szCs w:val="20"/>
        </w:rPr>
        <w:t>«</w:t>
      </w:r>
      <w:r w:rsidRPr="0057793E">
        <w:rPr>
          <w:sz w:val="20"/>
          <w:szCs w:val="20"/>
        </w:rPr>
        <w:t>Гродненский государственный аграрный университет</w:t>
      </w:r>
      <w:r>
        <w:rPr>
          <w:sz w:val="20"/>
          <w:szCs w:val="20"/>
        </w:rPr>
        <w:t>»,</w:t>
      </w:r>
      <w:r w:rsidRPr="0057793E">
        <w:rPr>
          <w:sz w:val="20"/>
          <w:szCs w:val="20"/>
        </w:rPr>
        <w:t xml:space="preserve"> </w:t>
      </w:r>
    </w:p>
    <w:p w:rsidR="00276FA6" w:rsidRDefault="00276FA6" w:rsidP="00276FA6">
      <w:pPr>
        <w:rPr>
          <w:sz w:val="20"/>
          <w:szCs w:val="20"/>
        </w:rPr>
      </w:pPr>
      <w:r>
        <w:rPr>
          <w:sz w:val="20"/>
          <w:szCs w:val="20"/>
        </w:rPr>
        <w:t>г. Гродно, Республика Беларусь</w:t>
      </w:r>
    </w:p>
    <w:p w:rsidR="00276FA6" w:rsidRDefault="00276FA6" w:rsidP="00276FA6">
      <w:pPr>
        <w:rPr>
          <w:sz w:val="20"/>
          <w:szCs w:val="20"/>
        </w:rPr>
      </w:pPr>
    </w:p>
    <w:p w:rsidR="00276FA6" w:rsidRDefault="00276FA6" w:rsidP="00276FA6">
      <w:pPr>
        <w:jc w:val="center"/>
        <w:rPr>
          <w:i/>
          <w:sz w:val="16"/>
          <w:szCs w:val="16"/>
        </w:rPr>
      </w:pPr>
      <w:r>
        <w:rPr>
          <w:i/>
          <w:sz w:val="16"/>
          <w:szCs w:val="16"/>
        </w:rPr>
        <w:t>(Поступила в редакцию 31.05.2010 г.)</w:t>
      </w:r>
    </w:p>
    <w:p w:rsidR="00276FA6" w:rsidRDefault="00276FA6" w:rsidP="00276FA6">
      <w:pPr>
        <w:rPr>
          <w:sz w:val="20"/>
          <w:szCs w:val="20"/>
        </w:rPr>
      </w:pPr>
    </w:p>
    <w:p w:rsidR="00276FA6" w:rsidRPr="009D43B7" w:rsidRDefault="00276FA6" w:rsidP="00276FA6">
      <w:pPr>
        <w:ind w:firstLine="284"/>
        <w:jc w:val="both"/>
        <w:rPr>
          <w:i/>
          <w:sz w:val="16"/>
          <w:szCs w:val="16"/>
        </w:rPr>
      </w:pPr>
      <w:r w:rsidRPr="009D43B7">
        <w:rPr>
          <w:b/>
          <w:i/>
          <w:sz w:val="16"/>
          <w:szCs w:val="16"/>
        </w:rPr>
        <w:t xml:space="preserve">Аннотация. </w:t>
      </w:r>
      <w:r w:rsidRPr="009D43B7">
        <w:rPr>
          <w:i/>
          <w:sz w:val="16"/>
          <w:szCs w:val="16"/>
        </w:rPr>
        <w:t>Полевыми исследованиями, проведенными в ФХ «</w:t>
      </w:r>
      <w:proofErr w:type="spellStart"/>
      <w:r w:rsidRPr="009D43B7">
        <w:rPr>
          <w:i/>
          <w:sz w:val="16"/>
          <w:szCs w:val="16"/>
        </w:rPr>
        <w:t>Магнум-Хмель</w:t>
      </w:r>
      <w:proofErr w:type="spellEnd"/>
      <w:r w:rsidRPr="009D43B7">
        <w:rPr>
          <w:i/>
          <w:sz w:val="16"/>
          <w:szCs w:val="16"/>
        </w:rPr>
        <w:t xml:space="preserve">» </w:t>
      </w:r>
      <w:proofErr w:type="spellStart"/>
      <w:r w:rsidRPr="009D43B7">
        <w:rPr>
          <w:i/>
          <w:sz w:val="16"/>
          <w:szCs w:val="16"/>
        </w:rPr>
        <w:t>Пр</w:t>
      </w:r>
      <w:r w:rsidRPr="009D43B7">
        <w:rPr>
          <w:i/>
          <w:sz w:val="16"/>
          <w:szCs w:val="16"/>
        </w:rPr>
        <w:t>у</w:t>
      </w:r>
      <w:r w:rsidRPr="009D43B7">
        <w:rPr>
          <w:i/>
          <w:sz w:val="16"/>
          <w:szCs w:val="16"/>
        </w:rPr>
        <w:t>жанского</w:t>
      </w:r>
      <w:proofErr w:type="spellEnd"/>
      <w:r w:rsidRPr="009D43B7">
        <w:rPr>
          <w:i/>
          <w:sz w:val="16"/>
          <w:szCs w:val="16"/>
        </w:rPr>
        <w:t xml:space="preserve"> района Брестской области с хмелем сорта немецкой селекции </w:t>
      </w:r>
      <w:proofErr w:type="gramStart"/>
      <w:r w:rsidRPr="009D43B7">
        <w:rPr>
          <w:i/>
          <w:sz w:val="16"/>
          <w:szCs w:val="16"/>
        </w:rPr>
        <w:t>Н</w:t>
      </w:r>
      <w:proofErr w:type="spellStart"/>
      <w:proofErr w:type="gramEnd"/>
      <w:r w:rsidRPr="009D43B7">
        <w:rPr>
          <w:i/>
          <w:sz w:val="16"/>
          <w:szCs w:val="16"/>
          <w:lang w:val="de-DE"/>
        </w:rPr>
        <w:t>allertauer</w:t>
      </w:r>
      <w:proofErr w:type="spellEnd"/>
      <w:r w:rsidRPr="009D43B7">
        <w:rPr>
          <w:i/>
          <w:sz w:val="16"/>
          <w:szCs w:val="16"/>
        </w:rPr>
        <w:t xml:space="preserve"> </w:t>
      </w:r>
      <w:r w:rsidRPr="009D43B7">
        <w:rPr>
          <w:i/>
          <w:sz w:val="16"/>
          <w:szCs w:val="16"/>
          <w:lang w:val="en-US"/>
        </w:rPr>
        <w:t>Magnum</w:t>
      </w:r>
      <w:r w:rsidRPr="009D43B7">
        <w:rPr>
          <w:i/>
          <w:sz w:val="16"/>
          <w:szCs w:val="16"/>
        </w:rPr>
        <w:t>, возделываемым на дерново-подзолистой супесчаной почве, подстилаемой м</w:t>
      </w:r>
      <w:r w:rsidRPr="009D43B7">
        <w:rPr>
          <w:i/>
          <w:sz w:val="16"/>
          <w:szCs w:val="16"/>
        </w:rPr>
        <w:t>о</w:t>
      </w:r>
      <w:r w:rsidRPr="009D43B7">
        <w:rPr>
          <w:i/>
          <w:sz w:val="16"/>
          <w:szCs w:val="16"/>
        </w:rPr>
        <w:t xml:space="preserve">реным суглинком, по определению влияния микроэлементов </w:t>
      </w:r>
      <w:r>
        <w:rPr>
          <w:i/>
          <w:sz w:val="16"/>
          <w:szCs w:val="16"/>
        </w:rPr>
        <w:t>на урожайность и качество шишек</w:t>
      </w:r>
      <w:r w:rsidRPr="009D43B7">
        <w:rPr>
          <w:i/>
          <w:sz w:val="16"/>
          <w:szCs w:val="16"/>
        </w:rPr>
        <w:t xml:space="preserve"> установлено, что медные микроудобрения существенно повышают качестве</w:t>
      </w:r>
      <w:r w:rsidRPr="009D43B7">
        <w:rPr>
          <w:i/>
          <w:sz w:val="16"/>
          <w:szCs w:val="16"/>
        </w:rPr>
        <w:t>н</w:t>
      </w:r>
      <w:r w:rsidRPr="009D43B7">
        <w:rPr>
          <w:i/>
          <w:sz w:val="16"/>
          <w:szCs w:val="16"/>
        </w:rPr>
        <w:t>ные показатели шишек хмеля, а цинковые – урожайность. Некорневое внесение борных, медных и цинковых микроудобрений оказало более существенное влияние на продукти</w:t>
      </w:r>
      <w:r w:rsidRPr="009D43B7">
        <w:rPr>
          <w:i/>
          <w:sz w:val="16"/>
          <w:szCs w:val="16"/>
        </w:rPr>
        <w:t>в</w:t>
      </w:r>
      <w:r w:rsidRPr="009D43B7">
        <w:rPr>
          <w:i/>
          <w:sz w:val="16"/>
          <w:szCs w:val="16"/>
        </w:rPr>
        <w:t xml:space="preserve">ность хмеля по сравнению с </w:t>
      </w:r>
      <w:proofErr w:type="gramStart"/>
      <w:r w:rsidRPr="009D43B7">
        <w:rPr>
          <w:i/>
          <w:sz w:val="16"/>
          <w:szCs w:val="16"/>
        </w:rPr>
        <w:t>почвенным</w:t>
      </w:r>
      <w:proofErr w:type="gramEnd"/>
      <w:r w:rsidRPr="009D43B7">
        <w:rPr>
          <w:i/>
          <w:sz w:val="16"/>
          <w:szCs w:val="16"/>
        </w:rPr>
        <w:t>. При совместном внесении микроэлементов проявляется антагонистическое или синергетическое влияние. Максимальная проду</w:t>
      </w:r>
      <w:r w:rsidRPr="009D43B7">
        <w:rPr>
          <w:i/>
          <w:sz w:val="16"/>
          <w:szCs w:val="16"/>
        </w:rPr>
        <w:t>к</w:t>
      </w:r>
      <w:r w:rsidRPr="009D43B7">
        <w:rPr>
          <w:i/>
          <w:sz w:val="16"/>
          <w:szCs w:val="16"/>
        </w:rPr>
        <w:t>тивность шишек  хмеля получена в результате применения некорневой подкормки бо</w:t>
      </w:r>
      <w:r w:rsidRPr="009D43B7">
        <w:rPr>
          <w:i/>
          <w:sz w:val="16"/>
          <w:szCs w:val="16"/>
        </w:rPr>
        <w:t>р</w:t>
      </w:r>
      <w:r w:rsidRPr="009D43B7">
        <w:rPr>
          <w:i/>
          <w:sz w:val="16"/>
          <w:szCs w:val="16"/>
        </w:rPr>
        <w:t>ными и цинковыми микроудобрениями н</w:t>
      </w:r>
      <w:r>
        <w:rPr>
          <w:i/>
          <w:sz w:val="16"/>
          <w:szCs w:val="16"/>
        </w:rPr>
        <w:t>а оптимальном органоминеральном фоне</w:t>
      </w:r>
      <w:r w:rsidRPr="009D43B7">
        <w:rPr>
          <w:i/>
          <w:sz w:val="16"/>
          <w:szCs w:val="16"/>
        </w:rPr>
        <w:t xml:space="preserve"> (30 т/га навоза + N</w:t>
      </w:r>
      <w:r w:rsidRPr="009D43B7">
        <w:rPr>
          <w:i/>
          <w:sz w:val="16"/>
          <w:szCs w:val="16"/>
          <w:vertAlign w:val="subscript"/>
        </w:rPr>
        <w:t>180</w:t>
      </w:r>
      <w:r w:rsidRPr="009D43B7">
        <w:rPr>
          <w:i/>
          <w:sz w:val="16"/>
          <w:szCs w:val="16"/>
        </w:rPr>
        <w:t>P</w:t>
      </w:r>
      <w:r w:rsidRPr="009D43B7">
        <w:rPr>
          <w:i/>
          <w:sz w:val="16"/>
          <w:szCs w:val="16"/>
          <w:vertAlign w:val="subscript"/>
        </w:rPr>
        <w:t>160</w:t>
      </w:r>
      <w:r w:rsidRPr="009D43B7">
        <w:rPr>
          <w:i/>
          <w:sz w:val="16"/>
          <w:szCs w:val="16"/>
        </w:rPr>
        <w:t>K</w:t>
      </w:r>
      <w:r w:rsidRPr="009D43B7">
        <w:rPr>
          <w:i/>
          <w:sz w:val="16"/>
          <w:szCs w:val="16"/>
          <w:vertAlign w:val="subscript"/>
        </w:rPr>
        <w:t>240</w:t>
      </w:r>
      <w:r w:rsidRPr="009D43B7">
        <w:rPr>
          <w:i/>
          <w:sz w:val="16"/>
          <w:szCs w:val="16"/>
        </w:rPr>
        <w:t xml:space="preserve"> + B</w:t>
      </w:r>
      <w:r w:rsidRPr="009D43B7">
        <w:rPr>
          <w:i/>
          <w:sz w:val="16"/>
          <w:szCs w:val="16"/>
          <w:vertAlign w:val="subscript"/>
        </w:rPr>
        <w:t>(0,1+0,1+0,1)</w:t>
      </w:r>
      <w:proofErr w:type="spellStart"/>
      <w:r w:rsidRPr="009D43B7">
        <w:rPr>
          <w:i/>
          <w:sz w:val="16"/>
          <w:szCs w:val="16"/>
        </w:rPr>
        <w:t>Zn</w:t>
      </w:r>
      <w:proofErr w:type="spellEnd"/>
      <w:r w:rsidRPr="009D43B7">
        <w:rPr>
          <w:i/>
          <w:sz w:val="16"/>
          <w:szCs w:val="16"/>
          <w:vertAlign w:val="subscript"/>
        </w:rPr>
        <w:t>(0,1+0,1+0,1)</w:t>
      </w:r>
      <w:r w:rsidRPr="009D43B7">
        <w:rPr>
          <w:i/>
          <w:sz w:val="16"/>
          <w:szCs w:val="16"/>
        </w:rPr>
        <w:t xml:space="preserve">). </w:t>
      </w:r>
    </w:p>
    <w:p w:rsidR="00276FA6" w:rsidRPr="009D43B7" w:rsidRDefault="00276FA6" w:rsidP="00276FA6">
      <w:pPr>
        <w:ind w:firstLine="284"/>
        <w:jc w:val="both"/>
        <w:rPr>
          <w:i/>
          <w:sz w:val="16"/>
          <w:szCs w:val="16"/>
          <w:lang w:val="en-US"/>
        </w:rPr>
      </w:pPr>
      <w:proofErr w:type="gramStart"/>
      <w:r w:rsidRPr="009D43B7">
        <w:rPr>
          <w:b/>
          <w:i/>
          <w:sz w:val="16"/>
          <w:szCs w:val="16"/>
          <w:lang w:val="en-US"/>
        </w:rPr>
        <w:t>Summary.</w:t>
      </w:r>
      <w:proofErr w:type="gramEnd"/>
      <w:r w:rsidRPr="009D43B7">
        <w:rPr>
          <w:b/>
          <w:i/>
          <w:sz w:val="16"/>
          <w:szCs w:val="16"/>
          <w:lang w:val="en-US"/>
        </w:rPr>
        <w:t xml:space="preserve"> </w:t>
      </w:r>
      <w:r w:rsidRPr="009D43B7">
        <w:rPr>
          <w:i/>
          <w:sz w:val="16"/>
          <w:szCs w:val="16"/>
          <w:lang w:val="en-US"/>
        </w:rPr>
        <w:t xml:space="preserve">The field researches spent in Farm "Magnum-Hop" of </w:t>
      </w:r>
      <w:proofErr w:type="spellStart"/>
      <w:r w:rsidRPr="009D43B7">
        <w:rPr>
          <w:i/>
          <w:sz w:val="16"/>
          <w:szCs w:val="16"/>
          <w:lang w:val="en-US"/>
        </w:rPr>
        <w:t>Pruzhansky</w:t>
      </w:r>
      <w:proofErr w:type="spellEnd"/>
      <w:r w:rsidRPr="009D43B7">
        <w:rPr>
          <w:i/>
          <w:sz w:val="16"/>
          <w:szCs w:val="16"/>
          <w:lang w:val="en-US"/>
        </w:rPr>
        <w:t xml:space="preserve"> area of the Brest area with hop of a grade of German selection </w:t>
      </w:r>
      <w:proofErr w:type="spellStart"/>
      <w:r w:rsidRPr="009D43B7">
        <w:rPr>
          <w:i/>
          <w:sz w:val="16"/>
          <w:szCs w:val="16"/>
          <w:lang w:val="en-US"/>
        </w:rPr>
        <w:t>Нallertauer</w:t>
      </w:r>
      <w:proofErr w:type="spellEnd"/>
      <w:r w:rsidRPr="009D43B7">
        <w:rPr>
          <w:i/>
          <w:sz w:val="16"/>
          <w:szCs w:val="16"/>
          <w:lang w:val="en-US"/>
        </w:rPr>
        <w:t xml:space="preserve"> Magnum, cultivated on the </w:t>
      </w:r>
      <w:proofErr w:type="spellStart"/>
      <w:r w:rsidRPr="009D43B7">
        <w:rPr>
          <w:i/>
          <w:sz w:val="16"/>
          <w:szCs w:val="16"/>
          <w:lang w:val="en-US"/>
        </w:rPr>
        <w:t>dernovo-podsolic</w:t>
      </w:r>
      <w:proofErr w:type="spellEnd"/>
      <w:r w:rsidRPr="009D43B7">
        <w:rPr>
          <w:i/>
          <w:sz w:val="16"/>
          <w:szCs w:val="16"/>
          <w:lang w:val="en-US"/>
        </w:rPr>
        <w:t xml:space="preserve"> sandy soil spread by loam, by definition of influence of microcells on produ</w:t>
      </w:r>
      <w:r w:rsidRPr="009D43B7">
        <w:rPr>
          <w:i/>
          <w:sz w:val="16"/>
          <w:szCs w:val="16"/>
          <w:lang w:val="en-US"/>
        </w:rPr>
        <w:t>c</w:t>
      </w:r>
      <w:r w:rsidRPr="009D43B7">
        <w:rPr>
          <w:i/>
          <w:sz w:val="16"/>
          <w:szCs w:val="16"/>
          <w:lang w:val="en-US"/>
        </w:rPr>
        <w:t>tivity and quality of cones, it is established that copper micro fertilizers essentially raise quality indicators of cones of hop, and zinc – productivity. Not root entering of boric, copper and zinc micro fertilizers has made more essential impact on efficiency of hop in comparison with the soil. At joint entering of microcells it is shown antagonistic or influence. The maximum eff</w:t>
      </w:r>
      <w:r w:rsidRPr="009D43B7">
        <w:rPr>
          <w:i/>
          <w:sz w:val="16"/>
          <w:szCs w:val="16"/>
          <w:lang w:val="en-US"/>
        </w:rPr>
        <w:t>i</w:t>
      </w:r>
      <w:r w:rsidRPr="009D43B7">
        <w:rPr>
          <w:i/>
          <w:sz w:val="16"/>
          <w:szCs w:val="16"/>
          <w:lang w:val="en-US"/>
        </w:rPr>
        <w:t xml:space="preserve">ciency of cones of hop is received as a result of application of not root top dressing by boric and zinc micro fertilizers on optimum </w:t>
      </w:r>
      <w:r w:rsidRPr="009D43B7">
        <w:rPr>
          <w:i/>
          <w:sz w:val="16"/>
          <w:szCs w:val="16"/>
        </w:rPr>
        <w:t>органоминеральном</w:t>
      </w:r>
      <w:r w:rsidRPr="009D43B7">
        <w:rPr>
          <w:i/>
          <w:sz w:val="16"/>
          <w:szCs w:val="16"/>
          <w:lang w:val="en-US"/>
        </w:rPr>
        <w:t xml:space="preserve"> a background (30 t/hectares of manure + N</w:t>
      </w:r>
      <w:r w:rsidRPr="009D43B7">
        <w:rPr>
          <w:i/>
          <w:sz w:val="16"/>
          <w:szCs w:val="16"/>
          <w:vertAlign w:val="subscript"/>
          <w:lang w:val="en-US"/>
        </w:rPr>
        <w:t>180</w:t>
      </w:r>
      <w:r w:rsidRPr="009D43B7">
        <w:rPr>
          <w:i/>
          <w:sz w:val="16"/>
          <w:szCs w:val="16"/>
          <w:lang w:val="en-US"/>
        </w:rPr>
        <w:t>P</w:t>
      </w:r>
      <w:r w:rsidRPr="009D43B7">
        <w:rPr>
          <w:i/>
          <w:sz w:val="16"/>
          <w:szCs w:val="16"/>
          <w:vertAlign w:val="subscript"/>
          <w:lang w:val="en-US"/>
        </w:rPr>
        <w:t>160</w:t>
      </w:r>
      <w:r w:rsidRPr="009D43B7">
        <w:rPr>
          <w:i/>
          <w:sz w:val="16"/>
          <w:szCs w:val="16"/>
          <w:lang w:val="en-US"/>
        </w:rPr>
        <w:t>K</w:t>
      </w:r>
      <w:r w:rsidRPr="009D43B7">
        <w:rPr>
          <w:i/>
          <w:sz w:val="16"/>
          <w:szCs w:val="16"/>
          <w:vertAlign w:val="subscript"/>
          <w:lang w:val="en-US"/>
        </w:rPr>
        <w:t>240</w:t>
      </w:r>
      <w:r w:rsidRPr="009D43B7">
        <w:rPr>
          <w:i/>
          <w:sz w:val="16"/>
          <w:szCs w:val="16"/>
          <w:lang w:val="en-US"/>
        </w:rPr>
        <w:t xml:space="preserve"> + B(</w:t>
      </w:r>
      <w:r w:rsidRPr="009D43B7">
        <w:rPr>
          <w:i/>
          <w:sz w:val="16"/>
          <w:szCs w:val="16"/>
          <w:vertAlign w:val="subscript"/>
          <w:lang w:val="en-US"/>
        </w:rPr>
        <w:t>0,1+0,1+0,1</w:t>
      </w:r>
      <w:r w:rsidRPr="009D43B7">
        <w:rPr>
          <w:i/>
          <w:sz w:val="16"/>
          <w:szCs w:val="16"/>
          <w:lang w:val="en-US"/>
        </w:rPr>
        <w:t>) Zn (</w:t>
      </w:r>
      <w:r w:rsidRPr="009D43B7">
        <w:rPr>
          <w:i/>
          <w:sz w:val="16"/>
          <w:szCs w:val="16"/>
          <w:vertAlign w:val="subscript"/>
          <w:lang w:val="en-US"/>
        </w:rPr>
        <w:t>0,1+0,1+0,1</w:t>
      </w:r>
      <w:r w:rsidRPr="009D43B7">
        <w:rPr>
          <w:i/>
          <w:sz w:val="16"/>
          <w:szCs w:val="16"/>
          <w:lang w:val="en-US"/>
        </w:rPr>
        <w:t>)).</w:t>
      </w:r>
    </w:p>
    <w:p w:rsidR="00276FA6" w:rsidRDefault="00276FA6" w:rsidP="00276FA6">
      <w:pPr>
        <w:ind w:firstLine="300"/>
        <w:jc w:val="both"/>
        <w:rPr>
          <w:sz w:val="20"/>
          <w:szCs w:val="20"/>
        </w:rPr>
      </w:pPr>
      <w:r>
        <w:rPr>
          <w:b/>
          <w:sz w:val="20"/>
          <w:szCs w:val="20"/>
        </w:rPr>
        <w:t>Введение.</w:t>
      </w:r>
      <w:r>
        <w:rPr>
          <w:sz w:val="28"/>
        </w:rPr>
        <w:t xml:space="preserve"> </w:t>
      </w:r>
      <w:r w:rsidRPr="00803135">
        <w:rPr>
          <w:sz w:val="20"/>
          <w:szCs w:val="20"/>
        </w:rPr>
        <w:t xml:space="preserve">Шишки </w:t>
      </w:r>
      <w:r>
        <w:rPr>
          <w:sz w:val="20"/>
          <w:szCs w:val="20"/>
        </w:rPr>
        <w:t>хмеля</w:t>
      </w:r>
      <w:r w:rsidRPr="00803135">
        <w:rPr>
          <w:sz w:val="20"/>
          <w:szCs w:val="20"/>
        </w:rPr>
        <w:t xml:space="preserve"> являются обязательным и незаменимым сырьем для пивоваренной промышленности. Горькие вещества, соде</w:t>
      </w:r>
      <w:r w:rsidRPr="00803135">
        <w:rPr>
          <w:sz w:val="20"/>
          <w:szCs w:val="20"/>
        </w:rPr>
        <w:t>р</w:t>
      </w:r>
      <w:r w:rsidRPr="00803135">
        <w:rPr>
          <w:sz w:val="20"/>
          <w:szCs w:val="20"/>
        </w:rPr>
        <w:t>жащиеся в шиш</w:t>
      </w:r>
      <w:r>
        <w:rPr>
          <w:sz w:val="20"/>
          <w:szCs w:val="20"/>
        </w:rPr>
        <w:t xml:space="preserve">ках хмеля, – </w:t>
      </w:r>
      <w:r w:rsidRPr="00803135">
        <w:rPr>
          <w:sz w:val="20"/>
          <w:szCs w:val="20"/>
        </w:rPr>
        <w:t>наиболее полезные составляющие (комп</w:t>
      </w:r>
      <w:r w:rsidRPr="00803135">
        <w:rPr>
          <w:sz w:val="20"/>
          <w:szCs w:val="20"/>
        </w:rPr>
        <w:t>о</w:t>
      </w:r>
      <w:r w:rsidRPr="00803135">
        <w:rPr>
          <w:sz w:val="20"/>
          <w:szCs w:val="20"/>
        </w:rPr>
        <w:t>ненты)</w:t>
      </w:r>
      <w:r>
        <w:rPr>
          <w:sz w:val="20"/>
          <w:szCs w:val="20"/>
        </w:rPr>
        <w:t>,</w:t>
      </w:r>
      <w:r w:rsidRPr="00803135">
        <w:rPr>
          <w:sz w:val="20"/>
          <w:szCs w:val="20"/>
        </w:rPr>
        <w:t xml:space="preserve"> не встречающиеся в подобной форме у других растений. Если ячмень может быть частично заменен пшеницей, кукурузой, рисом, соей или другими культурами, то шишки хмеля – незаменимое сырье. Все попытки ученых найти замену ему в пивоварении пока оказались безрезультатными. Это связано с тем, что находящиеся в шишках хмеля специфические горькие смолистые вещества, эфирные масла, пол</w:t>
      </w:r>
      <w:r w:rsidRPr="00803135">
        <w:rPr>
          <w:sz w:val="20"/>
          <w:szCs w:val="20"/>
        </w:rPr>
        <w:t>и</w:t>
      </w:r>
      <w:r w:rsidRPr="00803135">
        <w:rPr>
          <w:sz w:val="20"/>
          <w:szCs w:val="20"/>
        </w:rPr>
        <w:t>фенольные соединения (дубильные вещества) придают пиву характе</w:t>
      </w:r>
      <w:r w:rsidRPr="00803135">
        <w:rPr>
          <w:sz w:val="20"/>
          <w:szCs w:val="20"/>
        </w:rPr>
        <w:t>р</w:t>
      </w:r>
      <w:r w:rsidRPr="00803135">
        <w:rPr>
          <w:sz w:val="20"/>
          <w:szCs w:val="20"/>
        </w:rPr>
        <w:t xml:space="preserve">ный хмелевой аромат, особый горький вкус, усиливают брожение, повышают стойкость готового пива к прокисанию, способствуют </w:t>
      </w:r>
      <w:proofErr w:type="spellStart"/>
      <w:r w:rsidRPr="00803135">
        <w:rPr>
          <w:sz w:val="20"/>
          <w:szCs w:val="20"/>
        </w:rPr>
        <w:t>пеностойкости</w:t>
      </w:r>
      <w:proofErr w:type="spellEnd"/>
      <w:r w:rsidRPr="00803135">
        <w:rPr>
          <w:sz w:val="20"/>
          <w:szCs w:val="20"/>
        </w:rPr>
        <w:t xml:space="preserve"> и пр</w:t>
      </w:r>
      <w:r w:rsidRPr="00803135">
        <w:rPr>
          <w:sz w:val="20"/>
          <w:szCs w:val="20"/>
        </w:rPr>
        <w:t>о</w:t>
      </w:r>
      <w:r w:rsidRPr="00803135">
        <w:rPr>
          <w:sz w:val="20"/>
          <w:szCs w:val="20"/>
        </w:rPr>
        <w:t>зрачности</w:t>
      </w:r>
      <w:r>
        <w:rPr>
          <w:sz w:val="20"/>
          <w:szCs w:val="20"/>
        </w:rPr>
        <w:t>.</w:t>
      </w:r>
    </w:p>
    <w:p w:rsidR="00276FA6" w:rsidRDefault="00276FA6" w:rsidP="00276FA6">
      <w:pPr>
        <w:ind w:firstLine="300"/>
        <w:jc w:val="both"/>
        <w:rPr>
          <w:sz w:val="20"/>
          <w:szCs w:val="20"/>
        </w:rPr>
      </w:pPr>
      <w:r w:rsidRPr="00106443">
        <w:rPr>
          <w:sz w:val="20"/>
          <w:szCs w:val="20"/>
        </w:rPr>
        <w:t>Общая мировая потребность в хмеле составляет около 125000 тонн, и она не всегда покрывается колеблющимся уровнем ежегодного пр</w:t>
      </w:r>
      <w:r w:rsidRPr="00106443">
        <w:rPr>
          <w:sz w:val="20"/>
          <w:szCs w:val="20"/>
        </w:rPr>
        <w:t>о</w:t>
      </w:r>
      <w:r w:rsidRPr="00106443">
        <w:rPr>
          <w:sz w:val="20"/>
          <w:szCs w:val="20"/>
        </w:rPr>
        <w:t>изводства хмеля, однако имеющиеся мировые запасы хмеля покрывают общую годовую п</w:t>
      </w:r>
      <w:r w:rsidRPr="00106443">
        <w:rPr>
          <w:sz w:val="20"/>
          <w:szCs w:val="20"/>
        </w:rPr>
        <w:t>о</w:t>
      </w:r>
      <w:r w:rsidRPr="00106443">
        <w:rPr>
          <w:sz w:val="20"/>
          <w:szCs w:val="20"/>
        </w:rPr>
        <w:t>требность [</w:t>
      </w:r>
      <w:r>
        <w:rPr>
          <w:sz w:val="20"/>
          <w:szCs w:val="20"/>
        </w:rPr>
        <w:t>2,3].</w:t>
      </w:r>
    </w:p>
    <w:p w:rsidR="00276FA6" w:rsidRDefault="00276FA6" w:rsidP="00276FA6">
      <w:pPr>
        <w:ind w:firstLine="300"/>
        <w:jc w:val="both"/>
        <w:rPr>
          <w:sz w:val="20"/>
          <w:szCs w:val="20"/>
        </w:rPr>
      </w:pPr>
      <w:r>
        <w:rPr>
          <w:sz w:val="20"/>
          <w:szCs w:val="20"/>
        </w:rPr>
        <w:t xml:space="preserve">На мировом рынке хмель – дорогостоящий и </w:t>
      </w:r>
      <w:r w:rsidRPr="00106443">
        <w:rPr>
          <w:sz w:val="20"/>
          <w:szCs w:val="20"/>
        </w:rPr>
        <w:t>незаменимый в пив</w:t>
      </w:r>
      <w:r w:rsidRPr="00106443">
        <w:rPr>
          <w:sz w:val="20"/>
          <w:szCs w:val="20"/>
        </w:rPr>
        <w:t>о</w:t>
      </w:r>
      <w:r w:rsidRPr="00106443">
        <w:rPr>
          <w:sz w:val="20"/>
          <w:szCs w:val="20"/>
        </w:rPr>
        <w:t>варенном производстве</w:t>
      </w:r>
      <w:r w:rsidRPr="00823512">
        <w:rPr>
          <w:sz w:val="20"/>
          <w:szCs w:val="20"/>
        </w:rPr>
        <w:t xml:space="preserve"> </w:t>
      </w:r>
      <w:r>
        <w:rPr>
          <w:sz w:val="20"/>
          <w:szCs w:val="20"/>
        </w:rPr>
        <w:t>продукт, стоимость которого</w:t>
      </w:r>
      <w:r w:rsidRPr="00106443">
        <w:rPr>
          <w:sz w:val="20"/>
          <w:szCs w:val="20"/>
        </w:rPr>
        <w:t xml:space="preserve"> в зависимости от качества </w:t>
      </w:r>
      <w:r>
        <w:rPr>
          <w:sz w:val="20"/>
          <w:szCs w:val="20"/>
        </w:rPr>
        <w:t xml:space="preserve">может составлять от 10 до </w:t>
      </w:r>
      <w:r w:rsidRPr="00106443">
        <w:rPr>
          <w:sz w:val="20"/>
          <w:szCs w:val="20"/>
        </w:rPr>
        <w:t>15 тыс. евро за 1 тонну сухого с</w:t>
      </w:r>
      <w:r w:rsidRPr="00106443">
        <w:rPr>
          <w:sz w:val="20"/>
          <w:szCs w:val="20"/>
        </w:rPr>
        <w:t>ы</w:t>
      </w:r>
      <w:r w:rsidRPr="00106443">
        <w:rPr>
          <w:sz w:val="20"/>
          <w:szCs w:val="20"/>
        </w:rPr>
        <w:t xml:space="preserve">рья. </w:t>
      </w:r>
      <w:r>
        <w:rPr>
          <w:sz w:val="20"/>
          <w:szCs w:val="20"/>
        </w:rPr>
        <w:t>Отечественной пивоваренной промышленности необходимо около 480-620 тонн хмеля в год. Ежегодно наша республика затрачивает д</w:t>
      </w:r>
      <w:r w:rsidRPr="00106443">
        <w:rPr>
          <w:sz w:val="20"/>
          <w:szCs w:val="20"/>
        </w:rPr>
        <w:t>ля приобретения по импорту сырья</w:t>
      </w:r>
      <w:r>
        <w:rPr>
          <w:sz w:val="20"/>
          <w:szCs w:val="20"/>
        </w:rPr>
        <w:t xml:space="preserve"> валютные средства, которые соста</w:t>
      </w:r>
      <w:r>
        <w:rPr>
          <w:sz w:val="20"/>
          <w:szCs w:val="20"/>
        </w:rPr>
        <w:t>в</w:t>
      </w:r>
      <w:r>
        <w:rPr>
          <w:sz w:val="20"/>
          <w:szCs w:val="20"/>
        </w:rPr>
        <w:t>ляют</w:t>
      </w:r>
      <w:r w:rsidRPr="00106443">
        <w:rPr>
          <w:sz w:val="20"/>
          <w:szCs w:val="20"/>
        </w:rPr>
        <w:t xml:space="preserve"> </w:t>
      </w:r>
      <w:r>
        <w:rPr>
          <w:sz w:val="20"/>
          <w:szCs w:val="20"/>
        </w:rPr>
        <w:t>примерно 5-9</w:t>
      </w:r>
      <w:r w:rsidRPr="00106443">
        <w:rPr>
          <w:sz w:val="20"/>
          <w:szCs w:val="20"/>
        </w:rPr>
        <w:t xml:space="preserve"> млн. евро</w:t>
      </w:r>
      <w:r>
        <w:rPr>
          <w:sz w:val="20"/>
          <w:szCs w:val="20"/>
        </w:rPr>
        <w:t>.</w:t>
      </w:r>
    </w:p>
    <w:p w:rsidR="00276FA6" w:rsidRDefault="00276FA6" w:rsidP="00276FA6">
      <w:pPr>
        <w:ind w:firstLine="300"/>
        <w:jc w:val="both"/>
        <w:rPr>
          <w:sz w:val="20"/>
          <w:szCs w:val="20"/>
        </w:rPr>
      </w:pPr>
      <w:r>
        <w:rPr>
          <w:sz w:val="20"/>
          <w:szCs w:val="20"/>
        </w:rPr>
        <w:t>На данный момент производство отечественного хмеля сосредот</w:t>
      </w:r>
      <w:r>
        <w:rPr>
          <w:sz w:val="20"/>
          <w:szCs w:val="20"/>
        </w:rPr>
        <w:t>о</w:t>
      </w:r>
      <w:r>
        <w:rPr>
          <w:sz w:val="20"/>
          <w:szCs w:val="20"/>
        </w:rPr>
        <w:t>чено в Брестской области в СП «Бизон» и ОАО «</w:t>
      </w:r>
      <w:proofErr w:type="spellStart"/>
      <w:r>
        <w:rPr>
          <w:sz w:val="20"/>
          <w:szCs w:val="20"/>
        </w:rPr>
        <w:t>Белагрохмель</w:t>
      </w:r>
      <w:proofErr w:type="spellEnd"/>
      <w:r>
        <w:rPr>
          <w:sz w:val="20"/>
          <w:szCs w:val="20"/>
        </w:rPr>
        <w:t xml:space="preserve">», которые производят около 50 тонн в год. </w:t>
      </w:r>
      <w:r w:rsidRPr="00106443">
        <w:rPr>
          <w:sz w:val="20"/>
          <w:szCs w:val="20"/>
        </w:rPr>
        <w:t>Вместе с тем, по расчетам специ</w:t>
      </w:r>
      <w:r w:rsidRPr="00106443">
        <w:rPr>
          <w:sz w:val="20"/>
          <w:szCs w:val="20"/>
        </w:rPr>
        <w:t>а</w:t>
      </w:r>
      <w:r w:rsidRPr="00106443">
        <w:rPr>
          <w:sz w:val="20"/>
          <w:szCs w:val="20"/>
        </w:rPr>
        <w:t>листов</w:t>
      </w:r>
      <w:r>
        <w:rPr>
          <w:sz w:val="20"/>
          <w:szCs w:val="20"/>
        </w:rPr>
        <w:t>,</w:t>
      </w:r>
      <w:r w:rsidRPr="00106443">
        <w:rPr>
          <w:sz w:val="20"/>
          <w:szCs w:val="20"/>
        </w:rPr>
        <w:t xml:space="preserve"> капитальные вложения на закладку плантаций хмеля для производства собственного с</w:t>
      </w:r>
      <w:r w:rsidRPr="00106443">
        <w:rPr>
          <w:sz w:val="20"/>
          <w:szCs w:val="20"/>
        </w:rPr>
        <w:t>ы</w:t>
      </w:r>
      <w:r w:rsidRPr="00106443">
        <w:rPr>
          <w:sz w:val="20"/>
          <w:szCs w:val="20"/>
        </w:rPr>
        <w:t>рья не превышают ежегодных расходов по его импорту. Это указывает на экономическую целесообразность ра</w:t>
      </w:r>
      <w:r w:rsidRPr="00106443">
        <w:rPr>
          <w:sz w:val="20"/>
          <w:szCs w:val="20"/>
        </w:rPr>
        <w:t>з</w:t>
      </w:r>
      <w:r w:rsidRPr="00106443">
        <w:rPr>
          <w:sz w:val="20"/>
          <w:szCs w:val="20"/>
        </w:rPr>
        <w:t>вития национального хмелеводства</w:t>
      </w:r>
      <w:r>
        <w:rPr>
          <w:sz w:val="20"/>
          <w:szCs w:val="20"/>
        </w:rPr>
        <w:t xml:space="preserve"> </w:t>
      </w:r>
      <w:r w:rsidRPr="00ED46CA">
        <w:rPr>
          <w:sz w:val="20"/>
          <w:szCs w:val="20"/>
        </w:rPr>
        <w:t>[1</w:t>
      </w:r>
      <w:r>
        <w:rPr>
          <w:sz w:val="20"/>
          <w:szCs w:val="20"/>
        </w:rPr>
        <w:t>,4,5</w:t>
      </w:r>
      <w:r w:rsidRPr="00ED46CA">
        <w:rPr>
          <w:sz w:val="20"/>
          <w:szCs w:val="20"/>
        </w:rPr>
        <w:t>]</w:t>
      </w:r>
      <w:r>
        <w:rPr>
          <w:sz w:val="20"/>
          <w:szCs w:val="20"/>
        </w:rPr>
        <w:t xml:space="preserve">. </w:t>
      </w:r>
    </w:p>
    <w:p w:rsidR="00276FA6" w:rsidRDefault="00276FA6" w:rsidP="00276FA6">
      <w:pPr>
        <w:ind w:firstLine="300"/>
        <w:jc w:val="both"/>
        <w:rPr>
          <w:sz w:val="20"/>
          <w:szCs w:val="20"/>
        </w:rPr>
      </w:pPr>
      <w:r>
        <w:rPr>
          <w:sz w:val="20"/>
          <w:szCs w:val="20"/>
        </w:rPr>
        <w:t xml:space="preserve">Хмель относится к культурам, </w:t>
      </w:r>
      <w:r w:rsidRPr="00106443">
        <w:rPr>
          <w:sz w:val="20"/>
          <w:szCs w:val="20"/>
        </w:rPr>
        <w:t>требующим достаточно высоких норм минеральных удобрений</w:t>
      </w:r>
      <w:r w:rsidRPr="00106443">
        <w:rPr>
          <w:i/>
          <w:sz w:val="20"/>
          <w:szCs w:val="20"/>
        </w:rPr>
        <w:t xml:space="preserve">. </w:t>
      </w:r>
      <w:r w:rsidRPr="00106443">
        <w:rPr>
          <w:sz w:val="20"/>
          <w:szCs w:val="20"/>
        </w:rPr>
        <w:t>Большую роль в повышении проду</w:t>
      </w:r>
      <w:r w:rsidRPr="00106443">
        <w:rPr>
          <w:sz w:val="20"/>
          <w:szCs w:val="20"/>
        </w:rPr>
        <w:t>к</w:t>
      </w:r>
      <w:r w:rsidRPr="00106443">
        <w:rPr>
          <w:sz w:val="20"/>
          <w:szCs w:val="20"/>
        </w:rPr>
        <w:t>тивности хмелеводства Беларуси играет оптимиз</w:t>
      </w:r>
      <w:r>
        <w:rPr>
          <w:sz w:val="20"/>
          <w:szCs w:val="20"/>
        </w:rPr>
        <w:t xml:space="preserve">ация минерального питания хмеля </w:t>
      </w:r>
      <w:r w:rsidRPr="00106443">
        <w:rPr>
          <w:sz w:val="20"/>
          <w:szCs w:val="20"/>
        </w:rPr>
        <w:t xml:space="preserve">и, в частности, применение микроудобрений. </w:t>
      </w:r>
      <w:r w:rsidRPr="00106443">
        <w:rPr>
          <w:color w:val="000000"/>
          <w:spacing w:val="-6"/>
          <w:sz w:val="20"/>
          <w:szCs w:val="20"/>
        </w:rPr>
        <w:t>Внесение микроудобрений обеспечивает знач</w:t>
      </w:r>
      <w:r w:rsidRPr="00106443">
        <w:rPr>
          <w:color w:val="000000"/>
          <w:spacing w:val="-6"/>
          <w:sz w:val="20"/>
          <w:szCs w:val="20"/>
        </w:rPr>
        <w:t>и</w:t>
      </w:r>
      <w:r w:rsidRPr="00106443">
        <w:rPr>
          <w:color w:val="000000"/>
          <w:spacing w:val="-6"/>
          <w:sz w:val="20"/>
          <w:szCs w:val="20"/>
        </w:rPr>
        <w:t>тельное повы</w:t>
      </w:r>
      <w:r w:rsidRPr="00106443">
        <w:rPr>
          <w:color w:val="000000"/>
          <w:spacing w:val="-4"/>
          <w:sz w:val="20"/>
          <w:szCs w:val="20"/>
        </w:rPr>
        <w:t>шение эффективности удобрений, содержащих основные элемен</w:t>
      </w:r>
      <w:r w:rsidRPr="00106443">
        <w:rPr>
          <w:color w:val="000000"/>
          <w:spacing w:val="-2"/>
          <w:sz w:val="20"/>
          <w:szCs w:val="20"/>
        </w:rPr>
        <w:t>ты питания растений. Совмес</w:t>
      </w:r>
      <w:r w:rsidRPr="00106443">
        <w:rPr>
          <w:color w:val="000000"/>
          <w:spacing w:val="-2"/>
          <w:sz w:val="20"/>
          <w:szCs w:val="20"/>
        </w:rPr>
        <w:t>т</w:t>
      </w:r>
      <w:r w:rsidRPr="00106443">
        <w:rPr>
          <w:color w:val="000000"/>
          <w:spacing w:val="-2"/>
          <w:sz w:val="20"/>
          <w:szCs w:val="20"/>
        </w:rPr>
        <w:t>ное применение макро- и микроудобрений – это на</w:t>
      </w:r>
      <w:r w:rsidRPr="00106443">
        <w:rPr>
          <w:color w:val="000000"/>
          <w:spacing w:val="-2"/>
          <w:sz w:val="20"/>
          <w:szCs w:val="20"/>
        </w:rPr>
        <w:t>и</w:t>
      </w:r>
      <w:r w:rsidRPr="00106443">
        <w:rPr>
          <w:color w:val="000000"/>
          <w:spacing w:val="-2"/>
          <w:sz w:val="20"/>
          <w:szCs w:val="20"/>
        </w:rPr>
        <w:t xml:space="preserve">более рациональный способ их эффективного использования. </w:t>
      </w:r>
      <w:r w:rsidRPr="00106443">
        <w:rPr>
          <w:sz w:val="20"/>
          <w:szCs w:val="20"/>
        </w:rPr>
        <w:t>Дефицит микроэлементов я</w:t>
      </w:r>
      <w:r w:rsidRPr="00106443">
        <w:rPr>
          <w:sz w:val="20"/>
          <w:szCs w:val="20"/>
        </w:rPr>
        <w:t>в</w:t>
      </w:r>
      <w:r w:rsidRPr="00106443">
        <w:rPr>
          <w:sz w:val="20"/>
          <w:szCs w:val="20"/>
        </w:rPr>
        <w:t>ляется барьером, препятствующим получению наибольшего эффекта от применения основных минеральных удобрений. Однако исследов</w:t>
      </w:r>
      <w:r w:rsidRPr="00106443">
        <w:rPr>
          <w:sz w:val="20"/>
          <w:szCs w:val="20"/>
        </w:rPr>
        <w:t>а</w:t>
      </w:r>
      <w:r w:rsidRPr="00106443">
        <w:rPr>
          <w:sz w:val="20"/>
          <w:szCs w:val="20"/>
        </w:rPr>
        <w:t xml:space="preserve">ний в отношении поиска оптимальных условий минерального питания микроэлементами на фоне органических и минеральных удобрений для данной культуры в республике до настоящего времени не проводилось. Совершенствование и подбор видов, доз, сроков и способов внесения микроудобрений под хмель в конкретных почвенно-климатических </w:t>
      </w:r>
      <w:r>
        <w:rPr>
          <w:sz w:val="20"/>
          <w:szCs w:val="20"/>
        </w:rPr>
        <w:t>условиях З</w:t>
      </w:r>
      <w:r w:rsidRPr="00106443">
        <w:rPr>
          <w:sz w:val="20"/>
          <w:szCs w:val="20"/>
        </w:rPr>
        <w:t>ападного региона Республики Беларусь – это од</w:t>
      </w:r>
      <w:r>
        <w:rPr>
          <w:sz w:val="20"/>
          <w:szCs w:val="20"/>
        </w:rPr>
        <w:t>ни</w:t>
      </w:r>
      <w:r w:rsidRPr="00106443">
        <w:rPr>
          <w:sz w:val="20"/>
          <w:szCs w:val="20"/>
        </w:rPr>
        <w:t xml:space="preserve"> из важнейших факторов роста урожайности и качества шишек.</w:t>
      </w:r>
    </w:p>
    <w:p w:rsidR="00276FA6" w:rsidRPr="00C83700" w:rsidRDefault="00276FA6" w:rsidP="00276FA6">
      <w:pPr>
        <w:pStyle w:val="ac"/>
        <w:widowControl w:val="0"/>
        <w:spacing w:after="0"/>
        <w:ind w:firstLine="301"/>
        <w:jc w:val="both"/>
        <w:rPr>
          <w:sz w:val="20"/>
          <w:szCs w:val="20"/>
        </w:rPr>
      </w:pPr>
      <w:r w:rsidRPr="00106443">
        <w:rPr>
          <w:b/>
          <w:sz w:val="20"/>
          <w:szCs w:val="20"/>
        </w:rPr>
        <w:t>Цель работы</w:t>
      </w:r>
      <w:r w:rsidRPr="00C83700">
        <w:rPr>
          <w:b/>
          <w:sz w:val="20"/>
          <w:szCs w:val="20"/>
        </w:rPr>
        <w:t xml:space="preserve"> </w:t>
      </w:r>
      <w:r>
        <w:rPr>
          <w:sz w:val="20"/>
          <w:szCs w:val="20"/>
        </w:rPr>
        <w:t>о</w:t>
      </w:r>
      <w:r w:rsidRPr="00C83700">
        <w:rPr>
          <w:sz w:val="20"/>
          <w:szCs w:val="20"/>
        </w:rPr>
        <w:t>пределить влияние борных, медных, цинковых ми</w:t>
      </w:r>
      <w:r w:rsidRPr="00C83700">
        <w:rPr>
          <w:sz w:val="20"/>
          <w:szCs w:val="20"/>
        </w:rPr>
        <w:t>к</w:t>
      </w:r>
      <w:r w:rsidRPr="00C83700">
        <w:rPr>
          <w:sz w:val="20"/>
          <w:szCs w:val="20"/>
        </w:rPr>
        <w:t xml:space="preserve">роудобрений и способов их внесения на урожайность </w:t>
      </w:r>
      <w:r>
        <w:rPr>
          <w:sz w:val="20"/>
          <w:szCs w:val="20"/>
        </w:rPr>
        <w:t>и качество ш</w:t>
      </w:r>
      <w:r>
        <w:rPr>
          <w:sz w:val="20"/>
          <w:szCs w:val="20"/>
        </w:rPr>
        <w:t>и</w:t>
      </w:r>
      <w:r>
        <w:rPr>
          <w:sz w:val="20"/>
          <w:szCs w:val="20"/>
        </w:rPr>
        <w:t>шек</w:t>
      </w:r>
      <w:r w:rsidRPr="00C83700">
        <w:rPr>
          <w:sz w:val="20"/>
          <w:szCs w:val="20"/>
        </w:rPr>
        <w:t xml:space="preserve"> хмеля. </w:t>
      </w:r>
    </w:p>
    <w:p w:rsidR="00276FA6" w:rsidRDefault="00276FA6" w:rsidP="00276FA6">
      <w:pPr>
        <w:widowControl w:val="0"/>
        <w:ind w:firstLine="301"/>
        <w:jc w:val="both"/>
        <w:rPr>
          <w:sz w:val="20"/>
          <w:szCs w:val="20"/>
        </w:rPr>
      </w:pPr>
      <w:r>
        <w:rPr>
          <w:b/>
          <w:sz w:val="20"/>
          <w:szCs w:val="20"/>
        </w:rPr>
        <w:t xml:space="preserve">Материалы и методика исследований. </w:t>
      </w:r>
      <w:r>
        <w:rPr>
          <w:sz w:val="20"/>
          <w:szCs w:val="20"/>
        </w:rPr>
        <w:t>Полевые исследования 2005-2009 гг. проводились в ФХ «</w:t>
      </w:r>
      <w:proofErr w:type="spellStart"/>
      <w:r>
        <w:rPr>
          <w:sz w:val="20"/>
          <w:szCs w:val="20"/>
        </w:rPr>
        <w:t>Магнум-Хмель</w:t>
      </w:r>
      <w:proofErr w:type="spellEnd"/>
      <w:r>
        <w:rPr>
          <w:sz w:val="20"/>
          <w:szCs w:val="20"/>
        </w:rPr>
        <w:t xml:space="preserve">» </w:t>
      </w:r>
      <w:proofErr w:type="spellStart"/>
      <w:r>
        <w:rPr>
          <w:sz w:val="20"/>
          <w:szCs w:val="20"/>
        </w:rPr>
        <w:t>Пружанского</w:t>
      </w:r>
      <w:proofErr w:type="spellEnd"/>
      <w:r>
        <w:rPr>
          <w:sz w:val="20"/>
          <w:szCs w:val="20"/>
        </w:rPr>
        <w:t xml:space="preserve"> района на </w:t>
      </w:r>
      <w:r w:rsidRPr="00EC5939">
        <w:rPr>
          <w:sz w:val="20"/>
          <w:szCs w:val="20"/>
        </w:rPr>
        <w:t>дерново-подзолист</w:t>
      </w:r>
      <w:r>
        <w:rPr>
          <w:sz w:val="20"/>
          <w:szCs w:val="20"/>
        </w:rPr>
        <w:t>ой</w:t>
      </w:r>
      <w:r w:rsidRPr="00EC5939">
        <w:rPr>
          <w:sz w:val="20"/>
          <w:szCs w:val="20"/>
        </w:rPr>
        <w:t xml:space="preserve"> супесчан</w:t>
      </w:r>
      <w:r>
        <w:rPr>
          <w:sz w:val="20"/>
          <w:szCs w:val="20"/>
        </w:rPr>
        <w:t>ой почве</w:t>
      </w:r>
      <w:r w:rsidRPr="00EC5939">
        <w:rPr>
          <w:sz w:val="20"/>
          <w:szCs w:val="20"/>
        </w:rPr>
        <w:t>, развивающ</w:t>
      </w:r>
      <w:r>
        <w:rPr>
          <w:sz w:val="20"/>
          <w:szCs w:val="20"/>
        </w:rPr>
        <w:t>ей</w:t>
      </w:r>
      <w:r w:rsidRPr="00EC5939">
        <w:rPr>
          <w:sz w:val="20"/>
          <w:szCs w:val="20"/>
        </w:rPr>
        <w:t>ся на во</w:t>
      </w:r>
      <w:r w:rsidRPr="00EC5939">
        <w:rPr>
          <w:sz w:val="20"/>
          <w:szCs w:val="20"/>
        </w:rPr>
        <w:t>д</w:t>
      </w:r>
      <w:r w:rsidRPr="00EC5939">
        <w:rPr>
          <w:sz w:val="20"/>
          <w:szCs w:val="20"/>
        </w:rPr>
        <w:t>но-ледниковой супеси, подстилаем</w:t>
      </w:r>
      <w:r>
        <w:rPr>
          <w:sz w:val="20"/>
          <w:szCs w:val="20"/>
        </w:rPr>
        <w:t>ой</w:t>
      </w:r>
      <w:r w:rsidRPr="00EC5939">
        <w:rPr>
          <w:sz w:val="20"/>
          <w:szCs w:val="20"/>
        </w:rPr>
        <w:t xml:space="preserve"> с глубины </w:t>
      </w:r>
      <w:smartTag w:uri="urn:schemas-microsoft-com:office:smarttags" w:element="metricconverter">
        <w:smartTagPr>
          <w:attr w:name="ProductID" w:val="0,5 м"/>
        </w:smartTagPr>
        <w:r w:rsidRPr="00EC5939">
          <w:rPr>
            <w:sz w:val="20"/>
            <w:szCs w:val="20"/>
          </w:rPr>
          <w:t>0,</w:t>
        </w:r>
        <w:r>
          <w:rPr>
            <w:sz w:val="20"/>
            <w:szCs w:val="20"/>
          </w:rPr>
          <w:t>5</w:t>
        </w:r>
        <w:r w:rsidRPr="00EC5939">
          <w:rPr>
            <w:sz w:val="20"/>
            <w:szCs w:val="20"/>
          </w:rPr>
          <w:t xml:space="preserve"> м</w:t>
        </w:r>
      </w:smartTag>
      <w:r w:rsidRPr="00EC5939">
        <w:rPr>
          <w:sz w:val="20"/>
          <w:szCs w:val="20"/>
        </w:rPr>
        <w:t xml:space="preserve"> легким </w:t>
      </w:r>
      <w:proofErr w:type="gramStart"/>
      <w:r w:rsidRPr="00EC5939">
        <w:rPr>
          <w:sz w:val="20"/>
          <w:szCs w:val="20"/>
        </w:rPr>
        <w:t>море</w:t>
      </w:r>
      <w:r>
        <w:rPr>
          <w:sz w:val="20"/>
          <w:szCs w:val="20"/>
        </w:rPr>
        <w:t>н</w:t>
      </w:r>
      <w:r w:rsidRPr="00EC5939">
        <w:rPr>
          <w:sz w:val="20"/>
          <w:szCs w:val="20"/>
        </w:rPr>
        <w:t>ным</w:t>
      </w:r>
      <w:proofErr w:type="gramEnd"/>
      <w:r w:rsidRPr="00EC5939">
        <w:rPr>
          <w:sz w:val="20"/>
          <w:szCs w:val="20"/>
        </w:rPr>
        <w:t xml:space="preserve"> суглинком</w:t>
      </w:r>
      <w:r>
        <w:rPr>
          <w:sz w:val="20"/>
          <w:szCs w:val="20"/>
        </w:rPr>
        <w:t xml:space="preserve">. Почва </w:t>
      </w:r>
      <w:r w:rsidRPr="00EC5939">
        <w:rPr>
          <w:sz w:val="20"/>
          <w:szCs w:val="20"/>
        </w:rPr>
        <w:t>характеризуется недостаточным содержанием гумуса, слабокислой реакцией среды, повышенным содержанием по</w:t>
      </w:r>
      <w:r w:rsidRPr="00EC5939">
        <w:rPr>
          <w:sz w:val="20"/>
          <w:szCs w:val="20"/>
        </w:rPr>
        <w:t>д</w:t>
      </w:r>
      <w:r w:rsidRPr="00EC5939">
        <w:rPr>
          <w:sz w:val="20"/>
          <w:szCs w:val="20"/>
        </w:rPr>
        <w:t>вижного фосфора и средним содержанием подвижного калия. По содерж</w:t>
      </w:r>
      <w:r w:rsidRPr="00EC5939">
        <w:rPr>
          <w:sz w:val="20"/>
          <w:szCs w:val="20"/>
        </w:rPr>
        <w:t>а</w:t>
      </w:r>
      <w:r w:rsidRPr="00EC5939">
        <w:rPr>
          <w:sz w:val="20"/>
          <w:szCs w:val="20"/>
        </w:rPr>
        <w:t xml:space="preserve">нию подвижных форм бора, меди и цинка почва относится к </w:t>
      </w:r>
      <w:r w:rsidRPr="00EC5939">
        <w:rPr>
          <w:sz w:val="20"/>
          <w:szCs w:val="20"/>
          <w:lang w:val="pl-PL"/>
        </w:rPr>
        <w:t>II</w:t>
      </w:r>
      <w:r w:rsidRPr="00EC5939">
        <w:rPr>
          <w:sz w:val="20"/>
          <w:szCs w:val="20"/>
        </w:rPr>
        <w:t xml:space="preserve"> </w:t>
      </w:r>
      <w:r w:rsidRPr="00EC5939">
        <w:rPr>
          <w:sz w:val="20"/>
          <w:szCs w:val="20"/>
        </w:rPr>
        <w:lastRenderedPageBreak/>
        <w:t>(средней) группе обесп</w:t>
      </w:r>
      <w:r w:rsidRPr="00EC5939">
        <w:rPr>
          <w:sz w:val="20"/>
          <w:szCs w:val="20"/>
        </w:rPr>
        <w:t>е</w:t>
      </w:r>
      <w:r w:rsidRPr="00EC5939">
        <w:rPr>
          <w:sz w:val="20"/>
          <w:szCs w:val="20"/>
        </w:rPr>
        <w:t>ченности.</w:t>
      </w:r>
    </w:p>
    <w:p w:rsidR="00276FA6" w:rsidRDefault="00276FA6" w:rsidP="00276FA6">
      <w:pPr>
        <w:ind w:firstLine="300"/>
        <w:jc w:val="both"/>
        <w:rPr>
          <w:sz w:val="20"/>
          <w:szCs w:val="20"/>
        </w:rPr>
      </w:pPr>
      <w:r>
        <w:rPr>
          <w:sz w:val="20"/>
          <w:szCs w:val="20"/>
        </w:rPr>
        <w:t>Полевые опыты закладывали в 3-кратной повторности. Н</w:t>
      </w:r>
      <w:r w:rsidRPr="00EC5939">
        <w:rPr>
          <w:sz w:val="20"/>
          <w:szCs w:val="20"/>
        </w:rPr>
        <w:t>а одной делянке размещали 5 учетных растений. Микроэлементы вносились в почву и некорневым способом в различных дозах и сочетаниях. В по</w:t>
      </w:r>
      <w:r w:rsidRPr="00EC5939">
        <w:rPr>
          <w:sz w:val="20"/>
          <w:szCs w:val="20"/>
        </w:rPr>
        <w:t>ч</w:t>
      </w:r>
      <w:r w:rsidRPr="00EC5939">
        <w:rPr>
          <w:sz w:val="20"/>
          <w:szCs w:val="20"/>
        </w:rPr>
        <w:t>ву микроэлементы вносились однократно в фазу интенсивного роста хмеля. Некорневое внесение микроэлементов проводилось трехкратно и равномерно в течение вегетации растений. Сроки обработок: 1 – во второй декаде мая в начале интенсивного роста хмеля при высоте ра</w:t>
      </w:r>
      <w:r w:rsidRPr="00EC5939">
        <w:rPr>
          <w:sz w:val="20"/>
          <w:szCs w:val="20"/>
        </w:rPr>
        <w:t>с</w:t>
      </w:r>
      <w:r w:rsidRPr="00EC5939">
        <w:rPr>
          <w:sz w:val="20"/>
          <w:szCs w:val="20"/>
        </w:rPr>
        <w:t>тений 1,5-2,0 м; 2 – во второй декаде июня в начале образования и роста боковых побегов при высоте растений 4,5-5,0 м; 3 – в конце и</w:t>
      </w:r>
      <w:r w:rsidRPr="00EC5939">
        <w:rPr>
          <w:sz w:val="20"/>
          <w:szCs w:val="20"/>
        </w:rPr>
        <w:t>ю</w:t>
      </w:r>
      <w:r w:rsidRPr="00EC5939">
        <w:rPr>
          <w:sz w:val="20"/>
          <w:szCs w:val="20"/>
        </w:rPr>
        <w:t>ля</w:t>
      </w:r>
      <w:r>
        <w:rPr>
          <w:sz w:val="20"/>
          <w:szCs w:val="20"/>
        </w:rPr>
        <w:t xml:space="preserve"> </w:t>
      </w:r>
      <w:r w:rsidRPr="00EC5939">
        <w:rPr>
          <w:sz w:val="20"/>
          <w:szCs w:val="20"/>
        </w:rPr>
        <w:t>-</w:t>
      </w:r>
      <w:r>
        <w:rPr>
          <w:sz w:val="20"/>
          <w:szCs w:val="20"/>
        </w:rPr>
        <w:t xml:space="preserve"> </w:t>
      </w:r>
      <w:r w:rsidRPr="00EC5939">
        <w:rPr>
          <w:sz w:val="20"/>
          <w:szCs w:val="20"/>
        </w:rPr>
        <w:t>начале августа в начале цветения хмеля. В процессе роста и разв</w:t>
      </w:r>
      <w:r w:rsidRPr="00EC5939">
        <w:rPr>
          <w:sz w:val="20"/>
          <w:szCs w:val="20"/>
        </w:rPr>
        <w:t>и</w:t>
      </w:r>
      <w:r w:rsidRPr="00EC5939">
        <w:rPr>
          <w:sz w:val="20"/>
          <w:szCs w:val="20"/>
        </w:rPr>
        <w:t xml:space="preserve">тия растений хмеля проводились фенологические наблюдения. Учет урожая проводился сплошным методом, </w:t>
      </w:r>
      <w:proofErr w:type="spellStart"/>
      <w:r w:rsidRPr="00EC5939">
        <w:rPr>
          <w:sz w:val="20"/>
          <w:szCs w:val="20"/>
        </w:rPr>
        <w:t>поделяночно</w:t>
      </w:r>
      <w:proofErr w:type="spellEnd"/>
      <w:r w:rsidRPr="00EC5939">
        <w:rPr>
          <w:sz w:val="20"/>
          <w:szCs w:val="20"/>
        </w:rPr>
        <w:t>. Уборка шишек пр</w:t>
      </w:r>
      <w:r w:rsidRPr="00EC5939">
        <w:rPr>
          <w:sz w:val="20"/>
          <w:szCs w:val="20"/>
        </w:rPr>
        <w:t>о</w:t>
      </w:r>
      <w:r w:rsidRPr="00EC5939">
        <w:rPr>
          <w:sz w:val="20"/>
          <w:szCs w:val="20"/>
        </w:rPr>
        <w:t>водилась вручную, сушились они при температуре 60-70</w:t>
      </w:r>
      <w:r w:rsidRPr="00EC5939">
        <w:rPr>
          <w:sz w:val="20"/>
          <w:szCs w:val="20"/>
          <w:vertAlign w:val="superscript"/>
        </w:rPr>
        <w:t>0</w:t>
      </w:r>
      <w:r w:rsidRPr="00EC5939">
        <w:rPr>
          <w:sz w:val="20"/>
          <w:szCs w:val="20"/>
        </w:rPr>
        <w:t xml:space="preserve">С в течение 6-7 часов. Определение содержания </w:t>
      </w:r>
      <w:proofErr w:type="spellStart"/>
      <w:proofErr w:type="gramStart"/>
      <w:r w:rsidRPr="00EC5939">
        <w:rPr>
          <w:sz w:val="20"/>
          <w:szCs w:val="20"/>
        </w:rPr>
        <w:t>альфа-кислот</w:t>
      </w:r>
      <w:proofErr w:type="spellEnd"/>
      <w:proofErr w:type="gramEnd"/>
      <w:r w:rsidRPr="00EC5939">
        <w:rPr>
          <w:sz w:val="20"/>
          <w:szCs w:val="20"/>
        </w:rPr>
        <w:t xml:space="preserve"> в шишках хмеля пр</w:t>
      </w:r>
      <w:r w:rsidRPr="00EC5939">
        <w:rPr>
          <w:sz w:val="20"/>
          <w:szCs w:val="20"/>
        </w:rPr>
        <w:t>о</w:t>
      </w:r>
      <w:r w:rsidRPr="00EC5939">
        <w:rPr>
          <w:sz w:val="20"/>
          <w:szCs w:val="20"/>
        </w:rPr>
        <w:t>водилось кондуктометрическим методом путем измерения силы тока, проходящего через экстракт горьких веществ, в процессе титр</w:t>
      </w:r>
      <w:r w:rsidRPr="00EC5939">
        <w:rPr>
          <w:sz w:val="20"/>
          <w:szCs w:val="20"/>
        </w:rPr>
        <w:t>о</w:t>
      </w:r>
      <w:r w:rsidRPr="00EC5939">
        <w:rPr>
          <w:sz w:val="20"/>
          <w:szCs w:val="20"/>
        </w:rPr>
        <w:t>вания его уксуснокислым свинцом (ГОСТ 21948-76).</w:t>
      </w:r>
    </w:p>
    <w:p w:rsidR="00276FA6" w:rsidRPr="00317E79" w:rsidRDefault="00276FA6" w:rsidP="00276FA6">
      <w:pPr>
        <w:ind w:firstLine="300"/>
        <w:jc w:val="both"/>
        <w:rPr>
          <w:sz w:val="20"/>
          <w:szCs w:val="20"/>
        </w:rPr>
      </w:pPr>
      <w:r>
        <w:rPr>
          <w:b/>
          <w:sz w:val="20"/>
          <w:szCs w:val="20"/>
        </w:rPr>
        <w:t xml:space="preserve">Результаты исследований и их обсуждение. </w:t>
      </w:r>
      <w:r w:rsidRPr="003B75C4">
        <w:rPr>
          <w:sz w:val="20"/>
          <w:szCs w:val="20"/>
        </w:rPr>
        <w:t>Учет структуры ур</w:t>
      </w:r>
      <w:r w:rsidRPr="003B75C4">
        <w:rPr>
          <w:sz w:val="20"/>
          <w:szCs w:val="20"/>
        </w:rPr>
        <w:t>о</w:t>
      </w:r>
      <w:r w:rsidRPr="003B75C4">
        <w:rPr>
          <w:sz w:val="20"/>
          <w:szCs w:val="20"/>
        </w:rPr>
        <w:t>жая и показателей выноса элементов питания позволит более обосновано планировать производство шишек хмеля с наименьшими затрат</w:t>
      </w:r>
      <w:r w:rsidRPr="003B75C4">
        <w:rPr>
          <w:sz w:val="20"/>
          <w:szCs w:val="20"/>
        </w:rPr>
        <w:t>а</w:t>
      </w:r>
      <w:r w:rsidRPr="003B75C4">
        <w:rPr>
          <w:sz w:val="20"/>
          <w:szCs w:val="20"/>
        </w:rPr>
        <w:t>ми и более высокой окупаемостью минеральных удобрений, прогноз</w:t>
      </w:r>
      <w:r w:rsidRPr="003B75C4">
        <w:rPr>
          <w:sz w:val="20"/>
          <w:szCs w:val="20"/>
        </w:rPr>
        <w:t>и</w:t>
      </w:r>
      <w:r w:rsidRPr="003B75C4">
        <w:rPr>
          <w:sz w:val="20"/>
          <w:szCs w:val="20"/>
        </w:rPr>
        <w:t>ровать потребность в удобрениях и изменение обеспеченности почв элементами питания, регулировать плодородие почв, охрану окружающей среды. Р</w:t>
      </w:r>
      <w:r w:rsidRPr="003B75C4">
        <w:rPr>
          <w:sz w:val="20"/>
          <w:szCs w:val="20"/>
        </w:rPr>
        <w:t>е</w:t>
      </w:r>
      <w:r w:rsidRPr="003B75C4">
        <w:rPr>
          <w:sz w:val="20"/>
          <w:szCs w:val="20"/>
        </w:rPr>
        <w:t>зультаты исследований структуры урожая являются основой для определения содержания элементов питания в основно</w:t>
      </w:r>
      <w:r>
        <w:rPr>
          <w:sz w:val="20"/>
          <w:szCs w:val="20"/>
        </w:rPr>
        <w:t>й и побочной продукции урожая и</w:t>
      </w:r>
      <w:r w:rsidRPr="003B75C4">
        <w:rPr>
          <w:sz w:val="20"/>
          <w:szCs w:val="20"/>
        </w:rPr>
        <w:t xml:space="preserve"> в конечном </w:t>
      </w:r>
      <w:r>
        <w:rPr>
          <w:sz w:val="20"/>
          <w:szCs w:val="20"/>
        </w:rPr>
        <w:t xml:space="preserve">итоге для определения </w:t>
      </w:r>
      <w:r w:rsidRPr="00317E79">
        <w:rPr>
          <w:sz w:val="20"/>
          <w:szCs w:val="20"/>
        </w:rPr>
        <w:t>п</w:t>
      </w:r>
      <w:r w:rsidRPr="00317E79">
        <w:rPr>
          <w:sz w:val="20"/>
          <w:szCs w:val="20"/>
        </w:rPr>
        <w:t>о</w:t>
      </w:r>
      <w:r w:rsidRPr="00317E79">
        <w:rPr>
          <w:sz w:val="20"/>
          <w:szCs w:val="20"/>
        </w:rPr>
        <w:t>сту</w:t>
      </w:r>
      <w:r>
        <w:rPr>
          <w:sz w:val="20"/>
          <w:szCs w:val="20"/>
        </w:rPr>
        <w:t xml:space="preserve">пления элементов питания из </w:t>
      </w:r>
      <w:r w:rsidRPr="00317E79">
        <w:rPr>
          <w:sz w:val="20"/>
          <w:szCs w:val="20"/>
        </w:rPr>
        <w:t>почвы.</w:t>
      </w:r>
    </w:p>
    <w:p w:rsidR="00276FA6" w:rsidRDefault="00276FA6" w:rsidP="00276FA6">
      <w:pPr>
        <w:widowControl w:val="0"/>
        <w:ind w:firstLine="301"/>
        <w:jc w:val="both"/>
        <w:rPr>
          <w:sz w:val="20"/>
          <w:szCs w:val="20"/>
        </w:rPr>
      </w:pPr>
      <w:r w:rsidRPr="00317E79">
        <w:rPr>
          <w:sz w:val="20"/>
          <w:szCs w:val="20"/>
        </w:rPr>
        <w:t>При внесении микроудобрений некорневым способом влияние микроэлементов на процессы роста и развития хмеля были более сущ</w:t>
      </w:r>
      <w:r w:rsidRPr="00317E79">
        <w:rPr>
          <w:sz w:val="20"/>
          <w:szCs w:val="20"/>
        </w:rPr>
        <w:t>е</w:t>
      </w:r>
      <w:r w:rsidRPr="00317E79">
        <w:rPr>
          <w:sz w:val="20"/>
          <w:szCs w:val="20"/>
        </w:rPr>
        <w:t>ственные по сравнению с их почвенным внесением.</w:t>
      </w:r>
    </w:p>
    <w:p w:rsidR="00276FA6" w:rsidRDefault="00276FA6" w:rsidP="00276FA6">
      <w:pPr>
        <w:widowControl w:val="0"/>
        <w:ind w:firstLine="301"/>
        <w:jc w:val="both"/>
        <w:rPr>
          <w:sz w:val="20"/>
          <w:szCs w:val="20"/>
        </w:rPr>
      </w:pPr>
      <w:r w:rsidRPr="00317E79">
        <w:rPr>
          <w:sz w:val="20"/>
          <w:szCs w:val="20"/>
        </w:rPr>
        <w:t>В наших исследованиях установлена зависимость массы 100 шишек</w:t>
      </w:r>
      <w:r>
        <w:rPr>
          <w:sz w:val="20"/>
          <w:szCs w:val="20"/>
        </w:rPr>
        <w:t xml:space="preserve"> от борных, медных и цинковых микроудобрений</w:t>
      </w:r>
      <w:r w:rsidRPr="00317E79">
        <w:rPr>
          <w:sz w:val="20"/>
          <w:szCs w:val="20"/>
        </w:rPr>
        <w:t>. Максимальная масса 100 шишек получ</w:t>
      </w:r>
      <w:r w:rsidRPr="00317E79">
        <w:rPr>
          <w:sz w:val="20"/>
          <w:szCs w:val="20"/>
        </w:rPr>
        <w:t>е</w:t>
      </w:r>
      <w:r w:rsidRPr="00317E79">
        <w:rPr>
          <w:sz w:val="20"/>
          <w:szCs w:val="20"/>
        </w:rPr>
        <w:t xml:space="preserve">на при </w:t>
      </w:r>
      <w:r>
        <w:rPr>
          <w:sz w:val="20"/>
          <w:szCs w:val="20"/>
        </w:rPr>
        <w:t xml:space="preserve">совместном </w:t>
      </w:r>
      <w:r w:rsidRPr="00317E79">
        <w:rPr>
          <w:sz w:val="20"/>
          <w:szCs w:val="20"/>
        </w:rPr>
        <w:t>внесении бора</w:t>
      </w:r>
      <w:r>
        <w:rPr>
          <w:sz w:val="20"/>
          <w:szCs w:val="20"/>
        </w:rPr>
        <w:t xml:space="preserve"> и цинка </w:t>
      </w:r>
      <w:r w:rsidRPr="003B75C4">
        <w:rPr>
          <w:sz w:val="20"/>
          <w:szCs w:val="20"/>
        </w:rPr>
        <w:t>(30 т/га</w:t>
      </w:r>
      <w:r>
        <w:rPr>
          <w:sz w:val="20"/>
          <w:szCs w:val="20"/>
        </w:rPr>
        <w:t xml:space="preserve"> </w:t>
      </w:r>
      <w:r w:rsidRPr="003B75C4">
        <w:rPr>
          <w:sz w:val="20"/>
          <w:szCs w:val="20"/>
        </w:rPr>
        <w:t xml:space="preserve">+ </w:t>
      </w:r>
      <w:r w:rsidRPr="003B75C4">
        <w:rPr>
          <w:sz w:val="20"/>
          <w:szCs w:val="20"/>
          <w:lang w:val="en-US"/>
        </w:rPr>
        <w:t>N</w:t>
      </w:r>
      <w:r w:rsidRPr="003B75C4">
        <w:rPr>
          <w:sz w:val="20"/>
          <w:szCs w:val="20"/>
          <w:vertAlign w:val="subscript"/>
        </w:rPr>
        <w:t>180</w:t>
      </w:r>
      <w:r w:rsidRPr="003B75C4">
        <w:rPr>
          <w:sz w:val="20"/>
          <w:szCs w:val="20"/>
          <w:lang w:val="en-US"/>
        </w:rPr>
        <w:t>P</w:t>
      </w:r>
      <w:r w:rsidRPr="003B75C4">
        <w:rPr>
          <w:sz w:val="20"/>
          <w:szCs w:val="20"/>
          <w:vertAlign w:val="subscript"/>
        </w:rPr>
        <w:t>160</w:t>
      </w:r>
      <w:r w:rsidRPr="003B75C4">
        <w:rPr>
          <w:sz w:val="20"/>
          <w:szCs w:val="20"/>
          <w:lang w:val="en-US"/>
        </w:rPr>
        <w:t>K</w:t>
      </w:r>
      <w:r w:rsidRPr="003B75C4">
        <w:rPr>
          <w:sz w:val="20"/>
          <w:szCs w:val="20"/>
          <w:vertAlign w:val="subscript"/>
        </w:rPr>
        <w:t>240</w:t>
      </w:r>
      <w:r w:rsidRPr="003B75C4">
        <w:rPr>
          <w:sz w:val="20"/>
          <w:szCs w:val="20"/>
        </w:rPr>
        <w:t xml:space="preserve"> + </w:t>
      </w:r>
      <w:r w:rsidRPr="003B75C4">
        <w:rPr>
          <w:sz w:val="20"/>
          <w:szCs w:val="20"/>
          <w:lang w:val="en-US"/>
        </w:rPr>
        <w:t>B</w:t>
      </w:r>
      <w:r w:rsidRPr="003B75C4">
        <w:rPr>
          <w:sz w:val="20"/>
          <w:szCs w:val="20"/>
        </w:rPr>
        <w:t>(</w:t>
      </w:r>
      <w:r w:rsidRPr="003B75C4">
        <w:rPr>
          <w:sz w:val="20"/>
          <w:szCs w:val="20"/>
          <w:vertAlign w:val="subscript"/>
        </w:rPr>
        <w:t>0,1+0,1+0,1</w:t>
      </w:r>
      <w:r>
        <w:rPr>
          <w:sz w:val="20"/>
          <w:szCs w:val="20"/>
        </w:rPr>
        <w:t>)</w:t>
      </w:r>
      <w:r w:rsidRPr="003B75C4">
        <w:rPr>
          <w:sz w:val="20"/>
          <w:szCs w:val="20"/>
          <w:lang w:val="en-US"/>
        </w:rPr>
        <w:t>Zn</w:t>
      </w:r>
      <w:r w:rsidRPr="003B75C4">
        <w:rPr>
          <w:sz w:val="20"/>
          <w:szCs w:val="20"/>
        </w:rPr>
        <w:t>(</w:t>
      </w:r>
      <w:r w:rsidRPr="003B75C4">
        <w:rPr>
          <w:sz w:val="20"/>
          <w:szCs w:val="20"/>
          <w:vertAlign w:val="subscript"/>
        </w:rPr>
        <w:t>0,1+0,1+0,1</w:t>
      </w:r>
      <w:r w:rsidRPr="003B75C4">
        <w:rPr>
          <w:sz w:val="20"/>
          <w:szCs w:val="20"/>
        </w:rPr>
        <w:t>))</w:t>
      </w:r>
      <w:r>
        <w:rPr>
          <w:sz w:val="20"/>
          <w:szCs w:val="20"/>
        </w:rPr>
        <w:t xml:space="preserve"> – </w:t>
      </w:r>
      <w:smartTag w:uri="urn:schemas-microsoft-com:office:smarttags" w:element="metricconverter">
        <w:smartTagPr>
          <w:attr w:name="ProductID" w:val="17,3 г"/>
        </w:smartTagPr>
        <w:r>
          <w:rPr>
            <w:sz w:val="20"/>
            <w:szCs w:val="20"/>
          </w:rPr>
          <w:t>17,3 г</w:t>
        </w:r>
      </w:smartTag>
      <w:r>
        <w:rPr>
          <w:sz w:val="20"/>
          <w:szCs w:val="20"/>
        </w:rPr>
        <w:t>. М</w:t>
      </w:r>
      <w:r w:rsidRPr="00317E79">
        <w:rPr>
          <w:sz w:val="20"/>
          <w:szCs w:val="20"/>
        </w:rPr>
        <w:t>икроэлементы по э</w:t>
      </w:r>
      <w:r w:rsidRPr="00317E79">
        <w:rPr>
          <w:sz w:val="20"/>
          <w:szCs w:val="20"/>
        </w:rPr>
        <w:t>ф</w:t>
      </w:r>
      <w:r w:rsidRPr="00317E79">
        <w:rPr>
          <w:sz w:val="20"/>
          <w:szCs w:val="20"/>
        </w:rPr>
        <w:t>фективности их влияния на показатель массы 100 шишек можно расположить следу</w:t>
      </w:r>
      <w:r w:rsidRPr="00317E79">
        <w:rPr>
          <w:sz w:val="20"/>
          <w:szCs w:val="20"/>
        </w:rPr>
        <w:t>ю</w:t>
      </w:r>
      <w:r w:rsidRPr="00317E79">
        <w:rPr>
          <w:sz w:val="20"/>
          <w:szCs w:val="20"/>
        </w:rPr>
        <w:t>щим образом</w:t>
      </w:r>
      <w:r>
        <w:rPr>
          <w:sz w:val="20"/>
          <w:szCs w:val="20"/>
        </w:rPr>
        <w:t>: цинк – бор – медь.</w:t>
      </w:r>
    </w:p>
    <w:p w:rsidR="00276FA6" w:rsidRDefault="00276FA6" w:rsidP="00276FA6">
      <w:pPr>
        <w:ind w:firstLine="300"/>
        <w:jc w:val="both"/>
        <w:rPr>
          <w:sz w:val="20"/>
          <w:szCs w:val="20"/>
        </w:rPr>
      </w:pPr>
      <w:r>
        <w:rPr>
          <w:sz w:val="20"/>
          <w:szCs w:val="20"/>
        </w:rPr>
        <w:t xml:space="preserve">Результаты </w:t>
      </w:r>
      <w:r w:rsidRPr="00317E79">
        <w:rPr>
          <w:sz w:val="20"/>
          <w:szCs w:val="20"/>
        </w:rPr>
        <w:t>наших исследований показали, что некорневое внес</w:t>
      </w:r>
      <w:r w:rsidRPr="00317E79">
        <w:rPr>
          <w:sz w:val="20"/>
          <w:szCs w:val="20"/>
        </w:rPr>
        <w:t>е</w:t>
      </w:r>
      <w:r w:rsidRPr="00317E79">
        <w:rPr>
          <w:sz w:val="20"/>
          <w:szCs w:val="20"/>
        </w:rPr>
        <w:t>ние микроудобрений оказало более существенное влияние на урожайность шишек хмеля по сравнению с почвенным внесением за годы исследований.</w:t>
      </w:r>
      <w:r>
        <w:rPr>
          <w:sz w:val="28"/>
        </w:rPr>
        <w:t xml:space="preserve"> </w:t>
      </w:r>
      <w:r>
        <w:rPr>
          <w:sz w:val="20"/>
          <w:szCs w:val="20"/>
        </w:rPr>
        <w:t>При раздельном внесении микроэлементов н</w:t>
      </w:r>
      <w:r w:rsidRPr="00317E79">
        <w:rPr>
          <w:sz w:val="20"/>
          <w:szCs w:val="20"/>
        </w:rPr>
        <w:t>аибольшая приба</w:t>
      </w:r>
      <w:r w:rsidRPr="00317E79">
        <w:rPr>
          <w:sz w:val="20"/>
          <w:szCs w:val="20"/>
        </w:rPr>
        <w:t>в</w:t>
      </w:r>
      <w:r w:rsidRPr="00317E79">
        <w:rPr>
          <w:sz w:val="20"/>
          <w:szCs w:val="20"/>
        </w:rPr>
        <w:t xml:space="preserve">ка урожайности шишек хмеля – </w:t>
      </w:r>
      <w:r>
        <w:rPr>
          <w:sz w:val="20"/>
          <w:szCs w:val="20"/>
        </w:rPr>
        <w:t xml:space="preserve">2,6 </w:t>
      </w:r>
      <w:proofErr w:type="spellStart"/>
      <w:r>
        <w:rPr>
          <w:sz w:val="20"/>
          <w:szCs w:val="20"/>
        </w:rPr>
        <w:t>ц</w:t>
      </w:r>
      <w:proofErr w:type="spellEnd"/>
      <w:r>
        <w:rPr>
          <w:sz w:val="20"/>
          <w:szCs w:val="20"/>
        </w:rPr>
        <w:t>/га</w:t>
      </w:r>
      <w:r w:rsidRPr="00317E79">
        <w:rPr>
          <w:sz w:val="20"/>
          <w:szCs w:val="20"/>
        </w:rPr>
        <w:t xml:space="preserve"> получена при внесении цинка в максимальных дозах в варианте 15 (</w:t>
      </w:r>
      <w:r>
        <w:rPr>
          <w:sz w:val="20"/>
          <w:szCs w:val="20"/>
        </w:rPr>
        <w:t xml:space="preserve">Фон + </w:t>
      </w:r>
      <w:proofErr w:type="spellStart"/>
      <w:r w:rsidRPr="00317E79">
        <w:rPr>
          <w:sz w:val="20"/>
          <w:szCs w:val="20"/>
        </w:rPr>
        <w:t>Zn</w:t>
      </w:r>
      <w:proofErr w:type="spellEnd"/>
      <w:r w:rsidRPr="00317E79">
        <w:rPr>
          <w:sz w:val="20"/>
          <w:szCs w:val="20"/>
          <w:vertAlign w:val="subscript"/>
        </w:rPr>
        <w:t>(0,15 + 0,15 + 0,15)</w:t>
      </w:r>
      <w:r w:rsidRPr="00317E79">
        <w:rPr>
          <w:sz w:val="20"/>
          <w:szCs w:val="20"/>
        </w:rPr>
        <w:t>).</w:t>
      </w:r>
    </w:p>
    <w:p w:rsidR="00276FA6" w:rsidRDefault="00276FA6" w:rsidP="00276FA6">
      <w:pPr>
        <w:ind w:firstLine="301"/>
        <w:jc w:val="both"/>
        <w:rPr>
          <w:sz w:val="20"/>
          <w:szCs w:val="20"/>
        </w:rPr>
      </w:pPr>
      <w:r w:rsidRPr="00CE7068">
        <w:rPr>
          <w:sz w:val="20"/>
          <w:szCs w:val="20"/>
        </w:rPr>
        <w:t>Очередным этапом наших исследований являлось установление з</w:t>
      </w:r>
      <w:r w:rsidRPr="00CE7068">
        <w:rPr>
          <w:sz w:val="20"/>
          <w:szCs w:val="20"/>
        </w:rPr>
        <w:t>а</w:t>
      </w:r>
      <w:r w:rsidRPr="00CE7068">
        <w:rPr>
          <w:sz w:val="20"/>
          <w:szCs w:val="20"/>
        </w:rPr>
        <w:t>висимости урожайности шишек хмеля от комплексного внесения ми</w:t>
      </w:r>
      <w:r w:rsidRPr="00CE7068">
        <w:rPr>
          <w:sz w:val="20"/>
          <w:szCs w:val="20"/>
        </w:rPr>
        <w:t>к</w:t>
      </w:r>
      <w:r w:rsidRPr="00CE7068">
        <w:rPr>
          <w:sz w:val="20"/>
          <w:szCs w:val="20"/>
        </w:rPr>
        <w:t>роэлементов</w:t>
      </w:r>
      <w:r>
        <w:rPr>
          <w:sz w:val="20"/>
          <w:szCs w:val="20"/>
        </w:rPr>
        <w:t xml:space="preserve"> (рисунок 1)</w:t>
      </w:r>
      <w:r w:rsidRPr="005228B8">
        <w:rPr>
          <w:sz w:val="20"/>
          <w:szCs w:val="20"/>
        </w:rPr>
        <w:t>.</w:t>
      </w:r>
      <w:r>
        <w:rPr>
          <w:sz w:val="20"/>
          <w:szCs w:val="20"/>
        </w:rPr>
        <w:t xml:space="preserve"> </w:t>
      </w:r>
    </w:p>
    <w:p w:rsidR="00276FA6" w:rsidRPr="00CE7068" w:rsidRDefault="00276FA6" w:rsidP="00276FA6">
      <w:pPr>
        <w:ind w:firstLine="301"/>
        <w:jc w:val="both"/>
        <w:rPr>
          <w:sz w:val="20"/>
          <w:szCs w:val="20"/>
        </w:rPr>
      </w:pPr>
      <w:r w:rsidRPr="00CE7068">
        <w:rPr>
          <w:sz w:val="20"/>
          <w:szCs w:val="20"/>
        </w:rPr>
        <w:t>Нашими исследованиями установлено, что наиболее оптимальным соч</w:t>
      </w:r>
      <w:r w:rsidRPr="00CE7068">
        <w:rPr>
          <w:sz w:val="20"/>
          <w:szCs w:val="20"/>
        </w:rPr>
        <w:t>е</w:t>
      </w:r>
      <w:r w:rsidRPr="00CE7068">
        <w:rPr>
          <w:sz w:val="20"/>
          <w:szCs w:val="20"/>
        </w:rPr>
        <w:t>танием микроэлементов по их влиянию на урожайность являет</w:t>
      </w:r>
      <w:r>
        <w:rPr>
          <w:sz w:val="20"/>
          <w:szCs w:val="20"/>
        </w:rPr>
        <w:t>ся совместное применение бора и</w:t>
      </w:r>
      <w:r w:rsidRPr="00CE7068">
        <w:rPr>
          <w:sz w:val="20"/>
          <w:szCs w:val="20"/>
        </w:rPr>
        <w:t xml:space="preserve"> цинка (</w:t>
      </w:r>
      <w:r>
        <w:rPr>
          <w:sz w:val="20"/>
          <w:szCs w:val="20"/>
        </w:rPr>
        <w:t xml:space="preserve">Фон + </w:t>
      </w:r>
      <w:r w:rsidRPr="00CE7068">
        <w:rPr>
          <w:sz w:val="20"/>
          <w:szCs w:val="20"/>
        </w:rPr>
        <w:t>B</w:t>
      </w:r>
      <w:r w:rsidRPr="00CE7068">
        <w:rPr>
          <w:sz w:val="20"/>
          <w:szCs w:val="20"/>
          <w:vertAlign w:val="subscript"/>
        </w:rPr>
        <w:t>(0,1+0,1+0,1)</w:t>
      </w:r>
      <w:proofErr w:type="spellStart"/>
      <w:r w:rsidRPr="00CE7068">
        <w:rPr>
          <w:sz w:val="20"/>
          <w:szCs w:val="20"/>
        </w:rPr>
        <w:t>Zn</w:t>
      </w:r>
      <w:proofErr w:type="spellEnd"/>
      <w:r w:rsidRPr="00CE7068">
        <w:rPr>
          <w:sz w:val="20"/>
          <w:szCs w:val="20"/>
          <w:vertAlign w:val="subscript"/>
        </w:rPr>
        <w:t>(0,1+0,1+0,1)</w:t>
      </w:r>
      <w:r w:rsidRPr="00CE7068">
        <w:rPr>
          <w:sz w:val="20"/>
          <w:szCs w:val="20"/>
        </w:rPr>
        <w:t>), что обеспечило прибавку 3,</w:t>
      </w:r>
      <w:r>
        <w:rPr>
          <w:sz w:val="20"/>
          <w:szCs w:val="20"/>
        </w:rPr>
        <w:t xml:space="preserve">0 </w:t>
      </w:r>
      <w:proofErr w:type="spellStart"/>
      <w:r>
        <w:rPr>
          <w:sz w:val="20"/>
          <w:szCs w:val="20"/>
        </w:rPr>
        <w:t>ц</w:t>
      </w:r>
      <w:proofErr w:type="spellEnd"/>
      <w:r>
        <w:rPr>
          <w:sz w:val="20"/>
          <w:szCs w:val="20"/>
        </w:rPr>
        <w:t>/га</w:t>
      </w:r>
      <w:r w:rsidRPr="00CE7068">
        <w:rPr>
          <w:sz w:val="20"/>
          <w:szCs w:val="20"/>
        </w:rPr>
        <w:t xml:space="preserve"> при средней урожайности </w:t>
      </w:r>
      <w:r>
        <w:rPr>
          <w:sz w:val="20"/>
          <w:szCs w:val="20"/>
        </w:rPr>
        <w:t>22,6</w:t>
      </w:r>
      <w:r w:rsidRPr="00CE7068">
        <w:rPr>
          <w:sz w:val="20"/>
          <w:szCs w:val="20"/>
        </w:rPr>
        <w:t xml:space="preserve"> </w:t>
      </w:r>
      <w:proofErr w:type="spellStart"/>
      <w:r w:rsidRPr="00CE7068">
        <w:rPr>
          <w:sz w:val="20"/>
          <w:szCs w:val="20"/>
        </w:rPr>
        <w:t>ц</w:t>
      </w:r>
      <w:proofErr w:type="spellEnd"/>
      <w:r w:rsidRPr="00CE7068">
        <w:rPr>
          <w:sz w:val="20"/>
          <w:szCs w:val="20"/>
        </w:rPr>
        <w:t>/га. При этом можно отметить синергетическое взаимодействие этих элементов, когда их комплексное внесение дает более высокую прибавку, чем среднее арифметическое прибавок от их раздельного внесения, т.е. н</w:t>
      </w:r>
      <w:r w:rsidRPr="00CE7068">
        <w:rPr>
          <w:sz w:val="20"/>
          <w:szCs w:val="20"/>
        </w:rPr>
        <w:t>а</w:t>
      </w:r>
      <w:r w:rsidRPr="00CE7068">
        <w:rPr>
          <w:sz w:val="20"/>
          <w:szCs w:val="20"/>
        </w:rPr>
        <w:t>блюдается усиление эффекта от их совместного примен</w:t>
      </w:r>
      <w:r w:rsidRPr="00CE7068">
        <w:rPr>
          <w:sz w:val="20"/>
          <w:szCs w:val="20"/>
        </w:rPr>
        <w:t>е</w:t>
      </w:r>
      <w:r w:rsidRPr="00CE7068">
        <w:rPr>
          <w:sz w:val="20"/>
          <w:szCs w:val="20"/>
        </w:rPr>
        <w:t>ния.</w:t>
      </w:r>
    </w:p>
    <w:p w:rsidR="00276FA6" w:rsidRPr="00CE7068" w:rsidRDefault="00276FA6" w:rsidP="00276FA6">
      <w:pPr>
        <w:ind w:firstLine="300"/>
        <w:jc w:val="both"/>
        <w:rPr>
          <w:sz w:val="20"/>
          <w:szCs w:val="20"/>
        </w:rPr>
      </w:pPr>
      <w:r w:rsidRPr="00CE7068">
        <w:rPr>
          <w:sz w:val="20"/>
          <w:szCs w:val="20"/>
        </w:rPr>
        <w:t>С другой стороны, взаимодействие некоторых элементов может н</w:t>
      </w:r>
      <w:r w:rsidRPr="00CE7068">
        <w:rPr>
          <w:sz w:val="20"/>
          <w:szCs w:val="20"/>
        </w:rPr>
        <w:t>о</w:t>
      </w:r>
      <w:r w:rsidRPr="00CE7068">
        <w:rPr>
          <w:sz w:val="20"/>
          <w:szCs w:val="20"/>
        </w:rPr>
        <w:t>сить антагонистический характер влияния на урожайность шишек. Примером такого взаимодействия является совместное внесение бора и меди в варианте 16 (</w:t>
      </w:r>
      <w:r>
        <w:rPr>
          <w:sz w:val="20"/>
          <w:szCs w:val="20"/>
        </w:rPr>
        <w:t xml:space="preserve">Фон + </w:t>
      </w:r>
      <w:r w:rsidRPr="00CE7068">
        <w:rPr>
          <w:sz w:val="20"/>
          <w:szCs w:val="20"/>
        </w:rPr>
        <w:t>B</w:t>
      </w:r>
      <w:r w:rsidRPr="00CE7068">
        <w:rPr>
          <w:sz w:val="20"/>
          <w:szCs w:val="20"/>
          <w:vertAlign w:val="subscript"/>
        </w:rPr>
        <w:t>(0,1+0,1+0,1)</w:t>
      </w:r>
      <w:proofErr w:type="spellStart"/>
      <w:r w:rsidRPr="00CE7068">
        <w:rPr>
          <w:sz w:val="20"/>
          <w:szCs w:val="20"/>
        </w:rPr>
        <w:t>Cu</w:t>
      </w:r>
      <w:proofErr w:type="spellEnd"/>
      <w:r w:rsidRPr="00CE7068">
        <w:rPr>
          <w:sz w:val="20"/>
          <w:szCs w:val="20"/>
          <w:vertAlign w:val="subscript"/>
        </w:rPr>
        <w:t>(0,1+0,1+0,1)</w:t>
      </w:r>
      <w:r w:rsidRPr="00CE7068">
        <w:rPr>
          <w:sz w:val="20"/>
          <w:szCs w:val="20"/>
        </w:rPr>
        <w:t>), меди и цинка в вар</w:t>
      </w:r>
      <w:r w:rsidRPr="00CE7068">
        <w:rPr>
          <w:sz w:val="20"/>
          <w:szCs w:val="20"/>
        </w:rPr>
        <w:t>и</w:t>
      </w:r>
      <w:r w:rsidRPr="00CE7068">
        <w:rPr>
          <w:sz w:val="20"/>
          <w:szCs w:val="20"/>
        </w:rPr>
        <w:t>анте 18 (</w:t>
      </w:r>
      <w:r>
        <w:rPr>
          <w:sz w:val="20"/>
          <w:szCs w:val="20"/>
        </w:rPr>
        <w:t xml:space="preserve">Фон + </w:t>
      </w:r>
      <w:proofErr w:type="spellStart"/>
      <w:r w:rsidRPr="00CE7068">
        <w:rPr>
          <w:sz w:val="20"/>
          <w:szCs w:val="20"/>
        </w:rPr>
        <w:t>Cu</w:t>
      </w:r>
      <w:proofErr w:type="spellEnd"/>
      <w:r w:rsidRPr="00CE7068">
        <w:rPr>
          <w:sz w:val="20"/>
          <w:szCs w:val="20"/>
          <w:vertAlign w:val="subscript"/>
        </w:rPr>
        <w:t>(0,1+0,1+0,1)</w:t>
      </w:r>
      <w:proofErr w:type="spellStart"/>
      <w:r w:rsidRPr="00CE7068">
        <w:rPr>
          <w:sz w:val="20"/>
          <w:szCs w:val="20"/>
        </w:rPr>
        <w:t>Zn</w:t>
      </w:r>
      <w:proofErr w:type="spellEnd"/>
      <w:r w:rsidRPr="00CE7068">
        <w:rPr>
          <w:sz w:val="20"/>
          <w:szCs w:val="20"/>
          <w:vertAlign w:val="subscript"/>
        </w:rPr>
        <w:t>(0,1+0,1+0,1)</w:t>
      </w:r>
      <w:r w:rsidRPr="00CE7068">
        <w:rPr>
          <w:sz w:val="20"/>
          <w:szCs w:val="20"/>
        </w:rPr>
        <w:t>). При парном внесении этих элементов отмечается вз</w:t>
      </w:r>
      <w:r w:rsidRPr="00CE7068">
        <w:rPr>
          <w:sz w:val="20"/>
          <w:szCs w:val="20"/>
        </w:rPr>
        <w:t>а</w:t>
      </w:r>
      <w:r w:rsidRPr="00CE7068">
        <w:rPr>
          <w:sz w:val="20"/>
          <w:szCs w:val="20"/>
        </w:rPr>
        <w:t xml:space="preserve">имное угнетение действия этих элементов на урожайность шишек, когда совместное их внесение дает меньшую прибавку, чем среднее арифметическое прибавок от их раздельного внесения. Прибавка урожайности шишек за </w:t>
      </w:r>
      <w:r>
        <w:rPr>
          <w:sz w:val="20"/>
          <w:szCs w:val="20"/>
        </w:rPr>
        <w:t>два</w:t>
      </w:r>
      <w:r w:rsidRPr="00CE7068">
        <w:rPr>
          <w:sz w:val="20"/>
          <w:szCs w:val="20"/>
        </w:rPr>
        <w:t xml:space="preserve"> года в варианте 16 и 18 составила соответственно – </w:t>
      </w:r>
      <w:r>
        <w:rPr>
          <w:sz w:val="20"/>
          <w:szCs w:val="20"/>
        </w:rPr>
        <w:t>1,6</w:t>
      </w:r>
      <w:r w:rsidRPr="00CE7068">
        <w:rPr>
          <w:sz w:val="20"/>
          <w:szCs w:val="20"/>
        </w:rPr>
        <w:t xml:space="preserve"> и </w:t>
      </w:r>
      <w:r>
        <w:rPr>
          <w:sz w:val="20"/>
          <w:szCs w:val="20"/>
        </w:rPr>
        <w:t>1,8</w:t>
      </w:r>
      <w:r w:rsidRPr="00CE7068">
        <w:rPr>
          <w:sz w:val="20"/>
          <w:szCs w:val="20"/>
        </w:rPr>
        <w:t xml:space="preserve"> </w:t>
      </w:r>
      <w:proofErr w:type="spellStart"/>
      <w:r w:rsidRPr="00CE7068">
        <w:rPr>
          <w:sz w:val="20"/>
          <w:szCs w:val="20"/>
        </w:rPr>
        <w:t>ц</w:t>
      </w:r>
      <w:proofErr w:type="spellEnd"/>
      <w:r w:rsidRPr="00CE7068">
        <w:rPr>
          <w:sz w:val="20"/>
          <w:szCs w:val="20"/>
        </w:rPr>
        <w:t>/га при средней урожа</w:t>
      </w:r>
      <w:r w:rsidRPr="00CE7068">
        <w:rPr>
          <w:sz w:val="20"/>
          <w:szCs w:val="20"/>
        </w:rPr>
        <w:t>й</w:t>
      </w:r>
      <w:r w:rsidRPr="00CE7068">
        <w:rPr>
          <w:sz w:val="20"/>
          <w:szCs w:val="20"/>
        </w:rPr>
        <w:t xml:space="preserve">ности </w:t>
      </w:r>
      <w:r>
        <w:rPr>
          <w:sz w:val="20"/>
          <w:szCs w:val="20"/>
        </w:rPr>
        <w:t>21</w:t>
      </w:r>
      <w:r w:rsidRPr="00CE7068">
        <w:rPr>
          <w:sz w:val="20"/>
          <w:szCs w:val="20"/>
        </w:rPr>
        <w:t xml:space="preserve">,2 и </w:t>
      </w:r>
      <w:r>
        <w:rPr>
          <w:sz w:val="20"/>
          <w:szCs w:val="20"/>
        </w:rPr>
        <w:t>21</w:t>
      </w:r>
      <w:r w:rsidRPr="00CE7068">
        <w:rPr>
          <w:sz w:val="20"/>
          <w:szCs w:val="20"/>
        </w:rPr>
        <w:t>,</w:t>
      </w:r>
      <w:r>
        <w:rPr>
          <w:sz w:val="20"/>
          <w:szCs w:val="20"/>
        </w:rPr>
        <w:t>4</w:t>
      </w:r>
      <w:r w:rsidRPr="00CE7068">
        <w:rPr>
          <w:sz w:val="20"/>
          <w:szCs w:val="20"/>
        </w:rPr>
        <w:t xml:space="preserve"> </w:t>
      </w:r>
      <w:proofErr w:type="spellStart"/>
      <w:r w:rsidRPr="00CE7068">
        <w:rPr>
          <w:sz w:val="20"/>
          <w:szCs w:val="20"/>
        </w:rPr>
        <w:t>ц</w:t>
      </w:r>
      <w:proofErr w:type="spellEnd"/>
      <w:r w:rsidRPr="00CE7068">
        <w:rPr>
          <w:sz w:val="20"/>
          <w:szCs w:val="20"/>
        </w:rPr>
        <w:t>/га.</w:t>
      </w:r>
    </w:p>
    <w:p w:rsidR="00276FA6" w:rsidRPr="005228B8" w:rsidRDefault="00276FA6" w:rsidP="00276FA6">
      <w:pPr>
        <w:ind w:firstLine="300"/>
        <w:jc w:val="both"/>
        <w:rPr>
          <w:sz w:val="20"/>
          <w:szCs w:val="20"/>
        </w:rPr>
      </w:pPr>
    </w:p>
    <w:p w:rsidR="00276FA6" w:rsidRPr="003C2EDD" w:rsidRDefault="00276FA6" w:rsidP="00276FA6">
      <w:pPr>
        <w:jc w:val="center"/>
        <w:rPr>
          <w:sz w:val="20"/>
          <w:szCs w:val="20"/>
        </w:rPr>
      </w:pPr>
      <w:r>
        <w:rPr>
          <w:noProof/>
        </w:rPr>
        <w:lastRenderedPageBreak/>
        <w:drawing>
          <wp:inline distT="0" distB="0" distL="0" distR="0">
            <wp:extent cx="3810000" cy="2946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0" cy="2946400"/>
                    </a:xfrm>
                    <a:prstGeom prst="rect">
                      <a:avLst/>
                    </a:prstGeom>
                    <a:noFill/>
                    <a:ln w="9525">
                      <a:noFill/>
                      <a:miter lim="800000"/>
                      <a:headEnd/>
                      <a:tailEnd/>
                    </a:ln>
                  </pic:spPr>
                </pic:pic>
              </a:graphicData>
            </a:graphic>
          </wp:inline>
        </w:drawing>
      </w:r>
    </w:p>
    <w:p w:rsidR="00276FA6" w:rsidRPr="005228B8" w:rsidRDefault="00276FA6" w:rsidP="00276FA6">
      <w:pPr>
        <w:pStyle w:val="a4"/>
        <w:tabs>
          <w:tab w:val="num" w:pos="0"/>
        </w:tabs>
        <w:ind w:left="0"/>
        <w:rPr>
          <w:sz w:val="16"/>
          <w:szCs w:val="16"/>
        </w:rPr>
      </w:pPr>
      <w:r>
        <w:rPr>
          <w:sz w:val="16"/>
          <w:szCs w:val="16"/>
        </w:rPr>
        <w:t xml:space="preserve">Примечание: </w:t>
      </w:r>
      <w:r w:rsidRPr="005228B8">
        <w:rPr>
          <w:sz w:val="16"/>
          <w:szCs w:val="16"/>
        </w:rPr>
        <w:t>1.Контроль без удобрений; 2.Фон – 30т/га навоза + N</w:t>
      </w:r>
      <w:r w:rsidRPr="005228B8">
        <w:rPr>
          <w:sz w:val="16"/>
          <w:szCs w:val="16"/>
          <w:vertAlign w:val="subscript"/>
        </w:rPr>
        <w:t>180</w:t>
      </w:r>
      <w:r w:rsidRPr="005228B8">
        <w:rPr>
          <w:sz w:val="16"/>
          <w:szCs w:val="16"/>
        </w:rPr>
        <w:t>P</w:t>
      </w:r>
      <w:r w:rsidRPr="005228B8">
        <w:rPr>
          <w:sz w:val="16"/>
          <w:szCs w:val="16"/>
          <w:vertAlign w:val="subscript"/>
        </w:rPr>
        <w:t>160</w:t>
      </w:r>
      <w:r w:rsidRPr="005228B8">
        <w:rPr>
          <w:sz w:val="16"/>
          <w:szCs w:val="16"/>
        </w:rPr>
        <w:t>K</w:t>
      </w:r>
      <w:r w:rsidRPr="005228B8">
        <w:rPr>
          <w:sz w:val="16"/>
          <w:szCs w:val="16"/>
          <w:vertAlign w:val="subscript"/>
        </w:rPr>
        <w:t>240</w:t>
      </w:r>
      <w:r w:rsidRPr="005228B8">
        <w:rPr>
          <w:sz w:val="16"/>
          <w:szCs w:val="16"/>
        </w:rPr>
        <w:t>; 3.Фон + В</w:t>
      </w:r>
      <w:proofErr w:type="gramStart"/>
      <w:r w:rsidRPr="005228B8">
        <w:rPr>
          <w:sz w:val="16"/>
          <w:szCs w:val="16"/>
          <w:vertAlign w:val="subscript"/>
        </w:rPr>
        <w:t>1</w:t>
      </w:r>
      <w:proofErr w:type="gramEnd"/>
      <w:r w:rsidRPr="005228B8">
        <w:rPr>
          <w:sz w:val="16"/>
          <w:szCs w:val="16"/>
          <w:vertAlign w:val="subscript"/>
        </w:rPr>
        <w:t>,5</w:t>
      </w:r>
      <w:r w:rsidRPr="005228B8">
        <w:rPr>
          <w:sz w:val="16"/>
          <w:szCs w:val="16"/>
        </w:rPr>
        <w:t>; 4.Фон + Cu</w:t>
      </w:r>
      <w:r w:rsidRPr="005228B8">
        <w:rPr>
          <w:sz w:val="16"/>
          <w:szCs w:val="16"/>
          <w:vertAlign w:val="subscript"/>
        </w:rPr>
        <w:t>3,0</w:t>
      </w:r>
      <w:r w:rsidRPr="005228B8">
        <w:rPr>
          <w:sz w:val="16"/>
          <w:szCs w:val="16"/>
        </w:rPr>
        <w:t>; 5.Фон + Zn</w:t>
      </w:r>
      <w:r w:rsidRPr="005228B8">
        <w:rPr>
          <w:sz w:val="16"/>
          <w:szCs w:val="16"/>
          <w:vertAlign w:val="subscript"/>
        </w:rPr>
        <w:t>3,0</w:t>
      </w:r>
      <w:r w:rsidRPr="005228B8">
        <w:rPr>
          <w:sz w:val="16"/>
          <w:szCs w:val="16"/>
        </w:rPr>
        <w:t>; 6.Фон + B</w:t>
      </w:r>
      <w:r w:rsidRPr="005228B8">
        <w:rPr>
          <w:sz w:val="16"/>
          <w:szCs w:val="16"/>
          <w:vertAlign w:val="subscript"/>
        </w:rPr>
        <w:t>1,5</w:t>
      </w:r>
      <w:r w:rsidRPr="005228B8">
        <w:rPr>
          <w:sz w:val="16"/>
          <w:szCs w:val="16"/>
        </w:rPr>
        <w:t>Cu</w:t>
      </w:r>
      <w:r w:rsidRPr="005228B8">
        <w:rPr>
          <w:sz w:val="16"/>
          <w:szCs w:val="16"/>
          <w:vertAlign w:val="subscript"/>
        </w:rPr>
        <w:t xml:space="preserve">3,0 </w:t>
      </w:r>
      <w:r w:rsidRPr="005228B8">
        <w:rPr>
          <w:sz w:val="16"/>
          <w:szCs w:val="16"/>
        </w:rPr>
        <w:t>Zn</w:t>
      </w:r>
      <w:r w:rsidRPr="005228B8">
        <w:rPr>
          <w:sz w:val="16"/>
          <w:szCs w:val="16"/>
          <w:vertAlign w:val="subscript"/>
        </w:rPr>
        <w:t>3,0</w:t>
      </w:r>
      <w:r w:rsidRPr="005228B8">
        <w:rPr>
          <w:sz w:val="16"/>
          <w:szCs w:val="16"/>
        </w:rPr>
        <w:t>; 7.Фон + B</w:t>
      </w:r>
      <w:r w:rsidRPr="005228B8">
        <w:rPr>
          <w:sz w:val="16"/>
          <w:szCs w:val="16"/>
          <w:vertAlign w:val="subscript"/>
        </w:rPr>
        <w:t>(0,05+0,05+0,05)</w:t>
      </w:r>
      <w:r w:rsidRPr="005228B8">
        <w:rPr>
          <w:sz w:val="16"/>
          <w:szCs w:val="16"/>
        </w:rPr>
        <w:t>; 8.Фон + B</w:t>
      </w:r>
      <w:r w:rsidRPr="005228B8">
        <w:rPr>
          <w:sz w:val="16"/>
          <w:szCs w:val="16"/>
          <w:vertAlign w:val="subscript"/>
        </w:rPr>
        <w:t>(0,1+0,1+0,1)</w:t>
      </w:r>
      <w:r w:rsidRPr="005228B8">
        <w:rPr>
          <w:sz w:val="16"/>
          <w:szCs w:val="16"/>
        </w:rPr>
        <w:t>; 9.Фон + B</w:t>
      </w:r>
      <w:r w:rsidRPr="005228B8">
        <w:rPr>
          <w:sz w:val="16"/>
          <w:szCs w:val="16"/>
          <w:vertAlign w:val="subscript"/>
        </w:rPr>
        <w:t>(0,15+0,15+0,15)</w:t>
      </w:r>
      <w:r w:rsidRPr="005228B8">
        <w:rPr>
          <w:sz w:val="16"/>
          <w:szCs w:val="16"/>
        </w:rPr>
        <w:t xml:space="preserve">; 10.Фон + </w:t>
      </w:r>
      <w:proofErr w:type="spellStart"/>
      <w:r w:rsidRPr="005228B8">
        <w:rPr>
          <w:sz w:val="16"/>
          <w:szCs w:val="16"/>
        </w:rPr>
        <w:t>Cu</w:t>
      </w:r>
      <w:proofErr w:type="spellEnd"/>
      <w:r w:rsidRPr="005228B8">
        <w:rPr>
          <w:sz w:val="16"/>
          <w:szCs w:val="16"/>
          <w:vertAlign w:val="subscript"/>
        </w:rPr>
        <w:t>(0,05+0,05+0,05)</w:t>
      </w:r>
      <w:r w:rsidRPr="005228B8">
        <w:rPr>
          <w:sz w:val="16"/>
          <w:szCs w:val="16"/>
        </w:rPr>
        <w:t xml:space="preserve">; 11.Фон + </w:t>
      </w:r>
      <w:proofErr w:type="spellStart"/>
      <w:r w:rsidRPr="005228B8">
        <w:rPr>
          <w:sz w:val="16"/>
          <w:szCs w:val="16"/>
        </w:rPr>
        <w:t>Cu</w:t>
      </w:r>
      <w:proofErr w:type="spellEnd"/>
      <w:r w:rsidRPr="005228B8">
        <w:rPr>
          <w:sz w:val="16"/>
          <w:szCs w:val="16"/>
          <w:vertAlign w:val="subscript"/>
        </w:rPr>
        <w:t>(0,1+0,1+0,1)</w:t>
      </w:r>
      <w:r w:rsidRPr="005228B8">
        <w:rPr>
          <w:sz w:val="16"/>
          <w:szCs w:val="16"/>
        </w:rPr>
        <w:t xml:space="preserve">; 12.Фон + </w:t>
      </w:r>
      <w:proofErr w:type="spellStart"/>
      <w:r w:rsidRPr="005228B8">
        <w:rPr>
          <w:sz w:val="16"/>
          <w:szCs w:val="16"/>
        </w:rPr>
        <w:t>Cu</w:t>
      </w:r>
      <w:proofErr w:type="spellEnd"/>
      <w:r w:rsidRPr="005228B8">
        <w:rPr>
          <w:sz w:val="16"/>
          <w:szCs w:val="16"/>
          <w:vertAlign w:val="subscript"/>
        </w:rPr>
        <w:t>(0,15+0,15+0,15)</w:t>
      </w:r>
      <w:r w:rsidRPr="005228B8">
        <w:rPr>
          <w:sz w:val="16"/>
          <w:szCs w:val="16"/>
        </w:rPr>
        <w:t xml:space="preserve">; 13. Фон + </w:t>
      </w:r>
      <w:proofErr w:type="spellStart"/>
      <w:r w:rsidRPr="005228B8">
        <w:rPr>
          <w:sz w:val="16"/>
          <w:szCs w:val="16"/>
        </w:rPr>
        <w:t>Zn</w:t>
      </w:r>
      <w:proofErr w:type="spellEnd"/>
      <w:r w:rsidRPr="005228B8">
        <w:rPr>
          <w:sz w:val="16"/>
          <w:szCs w:val="16"/>
          <w:vertAlign w:val="subscript"/>
        </w:rPr>
        <w:t>(0,05+0,05+0,05)</w:t>
      </w:r>
      <w:r w:rsidRPr="005228B8">
        <w:rPr>
          <w:sz w:val="16"/>
          <w:szCs w:val="16"/>
        </w:rPr>
        <w:t xml:space="preserve">; 14.Фон + </w:t>
      </w:r>
      <w:proofErr w:type="spellStart"/>
      <w:r w:rsidRPr="005228B8">
        <w:rPr>
          <w:sz w:val="16"/>
          <w:szCs w:val="16"/>
        </w:rPr>
        <w:t>Zn</w:t>
      </w:r>
      <w:proofErr w:type="spellEnd"/>
      <w:r w:rsidRPr="005228B8">
        <w:rPr>
          <w:sz w:val="16"/>
          <w:szCs w:val="16"/>
          <w:vertAlign w:val="subscript"/>
        </w:rPr>
        <w:t>(0,1+0,1+0,1)</w:t>
      </w:r>
      <w:r w:rsidRPr="005228B8">
        <w:rPr>
          <w:sz w:val="16"/>
          <w:szCs w:val="16"/>
        </w:rPr>
        <w:t xml:space="preserve">; 15.Фон + </w:t>
      </w:r>
      <w:proofErr w:type="spellStart"/>
      <w:r w:rsidRPr="005228B8">
        <w:rPr>
          <w:sz w:val="16"/>
          <w:szCs w:val="16"/>
        </w:rPr>
        <w:t>Zn</w:t>
      </w:r>
      <w:proofErr w:type="spellEnd"/>
      <w:r w:rsidRPr="005228B8">
        <w:rPr>
          <w:sz w:val="16"/>
          <w:szCs w:val="16"/>
          <w:vertAlign w:val="subscript"/>
        </w:rPr>
        <w:t>(0,15+0,15+0,15)</w:t>
      </w:r>
      <w:r w:rsidRPr="005228B8">
        <w:rPr>
          <w:sz w:val="16"/>
          <w:szCs w:val="16"/>
        </w:rPr>
        <w:t>; 16.Фон</w:t>
      </w:r>
      <w:proofErr w:type="gramStart"/>
      <w:r w:rsidRPr="005228B8">
        <w:rPr>
          <w:sz w:val="16"/>
          <w:szCs w:val="16"/>
        </w:rPr>
        <w:t xml:space="preserve"> + В</w:t>
      </w:r>
      <w:proofErr w:type="gramEnd"/>
      <w:r w:rsidRPr="005228B8">
        <w:rPr>
          <w:sz w:val="16"/>
          <w:szCs w:val="16"/>
          <w:vertAlign w:val="subscript"/>
        </w:rPr>
        <w:t>(0,1+0,1+0,1)</w:t>
      </w:r>
      <w:r w:rsidRPr="005228B8">
        <w:rPr>
          <w:sz w:val="16"/>
          <w:szCs w:val="16"/>
        </w:rPr>
        <w:t xml:space="preserve"> </w:t>
      </w:r>
      <w:proofErr w:type="spellStart"/>
      <w:r w:rsidRPr="005228B8">
        <w:rPr>
          <w:sz w:val="16"/>
          <w:szCs w:val="16"/>
        </w:rPr>
        <w:t>Cu</w:t>
      </w:r>
      <w:proofErr w:type="spellEnd"/>
      <w:r w:rsidRPr="005228B8">
        <w:rPr>
          <w:sz w:val="16"/>
          <w:szCs w:val="16"/>
          <w:vertAlign w:val="subscript"/>
        </w:rPr>
        <w:t>(0,1+0,1+0,1)</w:t>
      </w:r>
      <w:r w:rsidRPr="005228B8">
        <w:rPr>
          <w:sz w:val="16"/>
          <w:szCs w:val="16"/>
        </w:rPr>
        <w:t>; 17.Фон + В</w:t>
      </w:r>
      <w:r w:rsidRPr="005228B8">
        <w:rPr>
          <w:sz w:val="16"/>
          <w:szCs w:val="16"/>
          <w:vertAlign w:val="subscript"/>
        </w:rPr>
        <w:t>(0,1+0,1+0,1)</w:t>
      </w:r>
      <w:r w:rsidRPr="005228B8">
        <w:rPr>
          <w:sz w:val="16"/>
          <w:szCs w:val="16"/>
        </w:rPr>
        <w:t xml:space="preserve"> </w:t>
      </w:r>
      <w:proofErr w:type="spellStart"/>
      <w:r w:rsidRPr="005228B8">
        <w:rPr>
          <w:sz w:val="16"/>
          <w:szCs w:val="16"/>
        </w:rPr>
        <w:t>Zn</w:t>
      </w:r>
      <w:proofErr w:type="spellEnd"/>
      <w:r w:rsidRPr="005228B8">
        <w:rPr>
          <w:sz w:val="16"/>
          <w:szCs w:val="16"/>
          <w:vertAlign w:val="subscript"/>
        </w:rPr>
        <w:t>(0,1+0,1+0,1)</w:t>
      </w:r>
      <w:r w:rsidRPr="005228B8">
        <w:rPr>
          <w:sz w:val="16"/>
          <w:szCs w:val="16"/>
        </w:rPr>
        <w:t xml:space="preserve">; 18.Фон + </w:t>
      </w:r>
      <w:proofErr w:type="spellStart"/>
      <w:r w:rsidRPr="005228B8">
        <w:rPr>
          <w:sz w:val="16"/>
          <w:szCs w:val="16"/>
        </w:rPr>
        <w:t>Cu</w:t>
      </w:r>
      <w:proofErr w:type="spellEnd"/>
      <w:r w:rsidRPr="005228B8">
        <w:rPr>
          <w:sz w:val="16"/>
          <w:szCs w:val="16"/>
          <w:vertAlign w:val="subscript"/>
        </w:rPr>
        <w:t>(0,1+0,1+0,1)</w:t>
      </w:r>
      <w:r w:rsidRPr="005228B8">
        <w:rPr>
          <w:sz w:val="16"/>
          <w:szCs w:val="16"/>
        </w:rPr>
        <w:t xml:space="preserve"> </w:t>
      </w:r>
      <w:proofErr w:type="spellStart"/>
      <w:r w:rsidRPr="005228B8">
        <w:rPr>
          <w:sz w:val="16"/>
          <w:szCs w:val="16"/>
        </w:rPr>
        <w:t>Zn</w:t>
      </w:r>
      <w:proofErr w:type="spellEnd"/>
      <w:r w:rsidRPr="005228B8">
        <w:rPr>
          <w:sz w:val="16"/>
          <w:szCs w:val="16"/>
          <w:vertAlign w:val="subscript"/>
        </w:rPr>
        <w:t>(0,1+0,1+0,1)</w:t>
      </w:r>
      <w:r w:rsidRPr="005228B8">
        <w:rPr>
          <w:sz w:val="16"/>
          <w:szCs w:val="16"/>
        </w:rPr>
        <w:t>; 19.Фон</w:t>
      </w:r>
      <w:proofErr w:type="gramStart"/>
      <w:r w:rsidRPr="005228B8">
        <w:rPr>
          <w:sz w:val="16"/>
          <w:szCs w:val="16"/>
        </w:rPr>
        <w:t xml:space="preserve"> + В</w:t>
      </w:r>
      <w:proofErr w:type="gramEnd"/>
      <w:r w:rsidRPr="005228B8">
        <w:rPr>
          <w:sz w:val="16"/>
          <w:szCs w:val="16"/>
          <w:vertAlign w:val="subscript"/>
        </w:rPr>
        <w:t>(0,1+0,1+0,1)</w:t>
      </w:r>
      <w:r w:rsidRPr="005228B8">
        <w:rPr>
          <w:sz w:val="16"/>
          <w:szCs w:val="16"/>
        </w:rPr>
        <w:t xml:space="preserve"> </w:t>
      </w:r>
      <w:proofErr w:type="spellStart"/>
      <w:r w:rsidRPr="005228B8">
        <w:rPr>
          <w:sz w:val="16"/>
          <w:szCs w:val="16"/>
        </w:rPr>
        <w:t>Cu</w:t>
      </w:r>
      <w:proofErr w:type="spellEnd"/>
      <w:r w:rsidRPr="005228B8">
        <w:rPr>
          <w:sz w:val="16"/>
          <w:szCs w:val="16"/>
          <w:vertAlign w:val="subscript"/>
        </w:rPr>
        <w:t>(0,1+0,1+0,1)</w:t>
      </w:r>
      <w:r w:rsidRPr="005228B8">
        <w:rPr>
          <w:sz w:val="16"/>
          <w:szCs w:val="16"/>
        </w:rPr>
        <w:t xml:space="preserve"> </w:t>
      </w:r>
      <w:proofErr w:type="spellStart"/>
      <w:r w:rsidRPr="005228B8">
        <w:rPr>
          <w:sz w:val="16"/>
          <w:szCs w:val="16"/>
        </w:rPr>
        <w:t>Zn</w:t>
      </w:r>
      <w:proofErr w:type="spellEnd"/>
      <w:r w:rsidRPr="005228B8">
        <w:rPr>
          <w:sz w:val="16"/>
          <w:szCs w:val="16"/>
          <w:vertAlign w:val="subscript"/>
        </w:rPr>
        <w:t>(0,1+0,1+0,1)</w:t>
      </w:r>
      <w:r w:rsidRPr="005228B8">
        <w:rPr>
          <w:sz w:val="16"/>
          <w:szCs w:val="16"/>
        </w:rPr>
        <w:t xml:space="preserve"> </w:t>
      </w:r>
    </w:p>
    <w:p w:rsidR="00276FA6" w:rsidRPr="00895603" w:rsidRDefault="00276FA6" w:rsidP="00276FA6">
      <w:pPr>
        <w:jc w:val="center"/>
        <w:rPr>
          <w:sz w:val="20"/>
          <w:szCs w:val="20"/>
        </w:rPr>
      </w:pPr>
      <w:r w:rsidRPr="00895603">
        <w:rPr>
          <w:sz w:val="20"/>
          <w:szCs w:val="20"/>
        </w:rPr>
        <w:t>Рисунок 1 – Влияние борных, медных и цинковых микроудо</w:t>
      </w:r>
      <w:r w:rsidRPr="00895603">
        <w:rPr>
          <w:sz w:val="20"/>
          <w:szCs w:val="20"/>
        </w:rPr>
        <w:t>б</w:t>
      </w:r>
      <w:r w:rsidRPr="00895603">
        <w:rPr>
          <w:sz w:val="20"/>
          <w:szCs w:val="20"/>
        </w:rPr>
        <w:t xml:space="preserve">рений на урожайность шишек хмеля и содержание в них </w:t>
      </w:r>
      <w:proofErr w:type="spellStart"/>
      <w:proofErr w:type="gramStart"/>
      <w:r w:rsidRPr="00895603">
        <w:rPr>
          <w:sz w:val="20"/>
          <w:szCs w:val="20"/>
        </w:rPr>
        <w:t>альфа-кислот</w:t>
      </w:r>
      <w:proofErr w:type="spellEnd"/>
      <w:proofErr w:type="gramEnd"/>
    </w:p>
    <w:p w:rsidR="00276FA6" w:rsidRDefault="00276FA6" w:rsidP="00276FA6">
      <w:pPr>
        <w:spacing w:before="60"/>
        <w:ind w:firstLine="301"/>
        <w:jc w:val="both"/>
        <w:rPr>
          <w:sz w:val="20"/>
          <w:szCs w:val="20"/>
        </w:rPr>
      </w:pPr>
      <w:r w:rsidRPr="00CE7068">
        <w:rPr>
          <w:sz w:val="20"/>
          <w:szCs w:val="20"/>
        </w:rPr>
        <w:t>Комплексное внесение всех трех микроэлементов в варианте 19 (</w:t>
      </w:r>
      <w:r>
        <w:rPr>
          <w:sz w:val="20"/>
          <w:szCs w:val="20"/>
        </w:rPr>
        <w:t xml:space="preserve">Фон + </w:t>
      </w:r>
      <w:r w:rsidRPr="00CE7068">
        <w:rPr>
          <w:sz w:val="20"/>
          <w:szCs w:val="20"/>
        </w:rPr>
        <w:t>B</w:t>
      </w:r>
      <w:r w:rsidRPr="00CE7068">
        <w:rPr>
          <w:sz w:val="20"/>
          <w:szCs w:val="20"/>
          <w:vertAlign w:val="subscript"/>
        </w:rPr>
        <w:t>(0,1+0,1+0,1)</w:t>
      </w:r>
      <w:proofErr w:type="spellStart"/>
      <w:r w:rsidRPr="00CE7068">
        <w:rPr>
          <w:sz w:val="20"/>
          <w:szCs w:val="20"/>
        </w:rPr>
        <w:t>Cu</w:t>
      </w:r>
      <w:proofErr w:type="spellEnd"/>
      <w:r w:rsidRPr="00CE7068">
        <w:rPr>
          <w:sz w:val="20"/>
          <w:szCs w:val="20"/>
          <w:vertAlign w:val="subscript"/>
        </w:rPr>
        <w:t>(0,1+0,1+0,1)</w:t>
      </w:r>
      <w:proofErr w:type="spellStart"/>
      <w:r w:rsidRPr="00CE7068">
        <w:rPr>
          <w:sz w:val="20"/>
          <w:szCs w:val="20"/>
        </w:rPr>
        <w:t>Zn</w:t>
      </w:r>
      <w:proofErr w:type="spellEnd"/>
      <w:r w:rsidRPr="00CE7068">
        <w:rPr>
          <w:sz w:val="20"/>
          <w:szCs w:val="20"/>
          <w:vertAlign w:val="subscript"/>
        </w:rPr>
        <w:t>(0,1+0,1+0,1)</w:t>
      </w:r>
      <w:r w:rsidRPr="00CE7068">
        <w:rPr>
          <w:sz w:val="20"/>
          <w:szCs w:val="20"/>
        </w:rPr>
        <w:t>) не имело преимуществ по степени их влияния на урожайность шишек хмеля по сравнению с  вар</w:t>
      </w:r>
      <w:r w:rsidRPr="00CE7068">
        <w:rPr>
          <w:sz w:val="20"/>
          <w:szCs w:val="20"/>
        </w:rPr>
        <w:t>и</w:t>
      </w:r>
      <w:r w:rsidRPr="00CE7068">
        <w:rPr>
          <w:sz w:val="20"/>
          <w:szCs w:val="20"/>
        </w:rPr>
        <w:t>антом совместного вн</w:t>
      </w:r>
      <w:r w:rsidRPr="00CE7068">
        <w:rPr>
          <w:sz w:val="20"/>
          <w:szCs w:val="20"/>
        </w:rPr>
        <w:t>е</w:t>
      </w:r>
      <w:r w:rsidRPr="00CE7068">
        <w:rPr>
          <w:sz w:val="20"/>
          <w:szCs w:val="20"/>
        </w:rPr>
        <w:t>сения бора с цинком.</w:t>
      </w:r>
    </w:p>
    <w:p w:rsidR="00276FA6" w:rsidRDefault="00276FA6" w:rsidP="00276FA6">
      <w:pPr>
        <w:ind w:firstLine="284"/>
        <w:jc w:val="both"/>
        <w:rPr>
          <w:sz w:val="20"/>
          <w:szCs w:val="20"/>
        </w:rPr>
      </w:pPr>
      <w:r w:rsidRPr="005228B8">
        <w:rPr>
          <w:sz w:val="20"/>
          <w:szCs w:val="20"/>
        </w:rPr>
        <w:t>При внесении цинка воз</w:t>
      </w:r>
      <w:r>
        <w:rPr>
          <w:sz w:val="20"/>
          <w:szCs w:val="20"/>
        </w:rPr>
        <w:t xml:space="preserve">растает </w:t>
      </w:r>
      <w:proofErr w:type="gramStart"/>
      <w:r>
        <w:rPr>
          <w:sz w:val="20"/>
          <w:szCs w:val="20"/>
        </w:rPr>
        <w:t>урожайность</w:t>
      </w:r>
      <w:proofErr w:type="gramEnd"/>
      <w:r>
        <w:rPr>
          <w:sz w:val="20"/>
          <w:szCs w:val="20"/>
        </w:rPr>
        <w:t xml:space="preserve"> как шишек, </w:t>
      </w:r>
      <w:r w:rsidRPr="005228B8">
        <w:rPr>
          <w:sz w:val="20"/>
          <w:szCs w:val="20"/>
        </w:rPr>
        <w:t>так и ли</w:t>
      </w:r>
      <w:r w:rsidRPr="005228B8">
        <w:rPr>
          <w:sz w:val="20"/>
          <w:szCs w:val="20"/>
        </w:rPr>
        <w:t>с</w:t>
      </w:r>
      <w:r w:rsidRPr="005228B8">
        <w:rPr>
          <w:sz w:val="20"/>
          <w:szCs w:val="20"/>
        </w:rPr>
        <w:t>товой массы хмеля, но цинк влияет на ход физиологических процессов так, что накопление массы генеративных органов (шишек) идет быс</w:t>
      </w:r>
      <w:r w:rsidRPr="005228B8">
        <w:rPr>
          <w:sz w:val="20"/>
          <w:szCs w:val="20"/>
        </w:rPr>
        <w:t>т</w:t>
      </w:r>
      <w:r w:rsidRPr="005228B8">
        <w:rPr>
          <w:sz w:val="20"/>
          <w:szCs w:val="20"/>
        </w:rPr>
        <w:t>рее, чем вегетативных (листовой массы). Медь, напротив, способствует опережающему росту вегетативной массы. Совместное внесение цинка с бором оказывает положительное влияние на увеличение доли шишек, а цинк с медью, наоборот, способствуют снижению доли шишек отн</w:t>
      </w:r>
      <w:r w:rsidRPr="005228B8">
        <w:rPr>
          <w:sz w:val="20"/>
          <w:szCs w:val="20"/>
        </w:rPr>
        <w:t>о</w:t>
      </w:r>
      <w:r w:rsidRPr="005228B8">
        <w:rPr>
          <w:sz w:val="20"/>
          <w:szCs w:val="20"/>
        </w:rPr>
        <w:t>сительно листовой массы</w:t>
      </w:r>
      <w:r>
        <w:rPr>
          <w:sz w:val="20"/>
          <w:szCs w:val="20"/>
        </w:rPr>
        <w:t>.</w:t>
      </w:r>
    </w:p>
    <w:p w:rsidR="00276FA6" w:rsidRDefault="00276FA6" w:rsidP="00276FA6">
      <w:pPr>
        <w:ind w:firstLine="284"/>
        <w:jc w:val="both"/>
        <w:rPr>
          <w:sz w:val="20"/>
          <w:szCs w:val="20"/>
        </w:rPr>
      </w:pPr>
      <w:r w:rsidRPr="008967E6">
        <w:rPr>
          <w:sz w:val="20"/>
          <w:szCs w:val="20"/>
        </w:rPr>
        <w:t xml:space="preserve">Содержание </w:t>
      </w:r>
      <w:proofErr w:type="spellStart"/>
      <w:proofErr w:type="gramStart"/>
      <w:r w:rsidRPr="008967E6">
        <w:rPr>
          <w:sz w:val="20"/>
          <w:szCs w:val="20"/>
        </w:rPr>
        <w:t>альфа-кислот</w:t>
      </w:r>
      <w:proofErr w:type="spellEnd"/>
      <w:proofErr w:type="gramEnd"/>
      <w:r w:rsidRPr="008967E6">
        <w:rPr>
          <w:sz w:val="20"/>
          <w:szCs w:val="20"/>
        </w:rPr>
        <w:t xml:space="preserve"> в шишках хмеля зависит от его типа. Аромат</w:t>
      </w:r>
      <w:r w:rsidRPr="008967E6">
        <w:rPr>
          <w:sz w:val="20"/>
          <w:szCs w:val="20"/>
        </w:rPr>
        <w:t>и</w:t>
      </w:r>
      <w:r w:rsidRPr="008967E6">
        <w:rPr>
          <w:sz w:val="20"/>
          <w:szCs w:val="20"/>
        </w:rPr>
        <w:t xml:space="preserve">ческие сорта отличаются меньшим содержанием </w:t>
      </w:r>
      <w:proofErr w:type="spellStart"/>
      <w:proofErr w:type="gramStart"/>
      <w:r w:rsidRPr="008967E6">
        <w:rPr>
          <w:sz w:val="20"/>
          <w:szCs w:val="20"/>
        </w:rPr>
        <w:t>альфа-кислот</w:t>
      </w:r>
      <w:proofErr w:type="spellEnd"/>
      <w:proofErr w:type="gramEnd"/>
      <w:r w:rsidRPr="008967E6">
        <w:rPr>
          <w:sz w:val="20"/>
          <w:szCs w:val="20"/>
        </w:rPr>
        <w:t xml:space="preserve"> по сравнению с горькими сортами. Между горькими и ароматическими имеются сорта промежуточного типа с различным соотношением пок</w:t>
      </w:r>
      <w:r w:rsidRPr="008967E6">
        <w:rPr>
          <w:sz w:val="20"/>
          <w:szCs w:val="20"/>
        </w:rPr>
        <w:t>а</w:t>
      </w:r>
      <w:r w:rsidRPr="008967E6">
        <w:rPr>
          <w:sz w:val="20"/>
          <w:szCs w:val="20"/>
        </w:rPr>
        <w:t xml:space="preserve">зателей качества. Уровень содержания </w:t>
      </w:r>
      <w:proofErr w:type="spellStart"/>
      <w:proofErr w:type="gramStart"/>
      <w:r w:rsidRPr="008967E6">
        <w:rPr>
          <w:sz w:val="20"/>
          <w:szCs w:val="20"/>
        </w:rPr>
        <w:t>альфа-кислот</w:t>
      </w:r>
      <w:proofErr w:type="spellEnd"/>
      <w:proofErr w:type="gramEnd"/>
      <w:r w:rsidRPr="008967E6">
        <w:rPr>
          <w:sz w:val="20"/>
          <w:szCs w:val="20"/>
        </w:rPr>
        <w:t xml:space="preserve"> считается генети</w:t>
      </w:r>
      <w:r>
        <w:rPr>
          <w:sz w:val="20"/>
          <w:szCs w:val="20"/>
        </w:rPr>
        <w:t>ческим признаком сорта, однако</w:t>
      </w:r>
      <w:r w:rsidRPr="008967E6">
        <w:rPr>
          <w:sz w:val="20"/>
          <w:szCs w:val="20"/>
        </w:rPr>
        <w:t xml:space="preserve"> он также зависит от погодных усл</w:t>
      </w:r>
      <w:r w:rsidRPr="008967E6">
        <w:rPr>
          <w:sz w:val="20"/>
          <w:szCs w:val="20"/>
        </w:rPr>
        <w:t>о</w:t>
      </w:r>
      <w:r w:rsidRPr="008967E6">
        <w:rPr>
          <w:sz w:val="20"/>
          <w:szCs w:val="20"/>
        </w:rPr>
        <w:t>вий, продолжительности вегетационного периода, степени поврежд</w:t>
      </w:r>
      <w:r w:rsidRPr="008967E6">
        <w:rPr>
          <w:sz w:val="20"/>
          <w:szCs w:val="20"/>
        </w:rPr>
        <w:t>е</w:t>
      </w:r>
      <w:r w:rsidRPr="008967E6">
        <w:rPr>
          <w:sz w:val="20"/>
          <w:szCs w:val="20"/>
        </w:rPr>
        <w:t>ния вредителями и болезнями, технологии возделывания и, в частн</w:t>
      </w:r>
      <w:r w:rsidRPr="008967E6">
        <w:rPr>
          <w:sz w:val="20"/>
          <w:szCs w:val="20"/>
        </w:rPr>
        <w:t>о</w:t>
      </w:r>
      <w:r w:rsidRPr="008967E6">
        <w:rPr>
          <w:sz w:val="20"/>
          <w:szCs w:val="20"/>
        </w:rPr>
        <w:t>сти</w:t>
      </w:r>
      <w:r>
        <w:rPr>
          <w:sz w:val="20"/>
          <w:szCs w:val="20"/>
        </w:rPr>
        <w:t>,</w:t>
      </w:r>
      <w:r w:rsidRPr="008967E6">
        <w:rPr>
          <w:sz w:val="20"/>
          <w:szCs w:val="20"/>
        </w:rPr>
        <w:t xml:space="preserve"> от применения</w:t>
      </w:r>
      <w:r>
        <w:rPr>
          <w:sz w:val="20"/>
          <w:szCs w:val="20"/>
        </w:rPr>
        <w:t xml:space="preserve"> микроудобрений [6</w:t>
      </w:r>
      <w:r w:rsidRPr="008967E6">
        <w:rPr>
          <w:sz w:val="20"/>
          <w:szCs w:val="20"/>
        </w:rPr>
        <w:t>]</w:t>
      </w:r>
      <w:r>
        <w:rPr>
          <w:sz w:val="20"/>
          <w:szCs w:val="20"/>
        </w:rPr>
        <w:t>.</w:t>
      </w:r>
    </w:p>
    <w:p w:rsidR="00276FA6" w:rsidRDefault="00276FA6" w:rsidP="00276FA6">
      <w:pPr>
        <w:ind w:firstLine="284"/>
        <w:jc w:val="both"/>
        <w:rPr>
          <w:sz w:val="16"/>
          <w:szCs w:val="16"/>
        </w:rPr>
      </w:pPr>
      <w:r w:rsidRPr="008967E6">
        <w:rPr>
          <w:sz w:val="20"/>
          <w:szCs w:val="20"/>
        </w:rPr>
        <w:t>В результате наших исследований установлено, что микроудобр</w:t>
      </w:r>
      <w:r w:rsidRPr="008967E6">
        <w:rPr>
          <w:sz w:val="20"/>
          <w:szCs w:val="20"/>
        </w:rPr>
        <w:t>е</w:t>
      </w:r>
      <w:r w:rsidRPr="008967E6">
        <w:rPr>
          <w:sz w:val="20"/>
          <w:szCs w:val="20"/>
        </w:rPr>
        <w:t xml:space="preserve">ния оказали </w:t>
      </w:r>
      <w:r>
        <w:rPr>
          <w:sz w:val="20"/>
          <w:szCs w:val="20"/>
        </w:rPr>
        <w:t xml:space="preserve">определенное </w:t>
      </w:r>
      <w:r w:rsidRPr="008967E6">
        <w:rPr>
          <w:sz w:val="20"/>
          <w:szCs w:val="20"/>
        </w:rPr>
        <w:t xml:space="preserve">влияние на содержание </w:t>
      </w:r>
      <w:proofErr w:type="spellStart"/>
      <w:proofErr w:type="gramStart"/>
      <w:r w:rsidRPr="008967E6">
        <w:rPr>
          <w:sz w:val="20"/>
          <w:szCs w:val="20"/>
        </w:rPr>
        <w:t>альфа-кислот</w:t>
      </w:r>
      <w:proofErr w:type="spellEnd"/>
      <w:proofErr w:type="gramEnd"/>
      <w:r w:rsidRPr="008967E6">
        <w:rPr>
          <w:sz w:val="20"/>
          <w:szCs w:val="20"/>
        </w:rPr>
        <w:t xml:space="preserve"> в шишках хмеля</w:t>
      </w:r>
      <w:r>
        <w:rPr>
          <w:sz w:val="20"/>
          <w:szCs w:val="20"/>
        </w:rPr>
        <w:t>, однако некорневое внесение оказывало более сущес</w:t>
      </w:r>
      <w:r>
        <w:rPr>
          <w:sz w:val="20"/>
          <w:szCs w:val="20"/>
        </w:rPr>
        <w:t>т</w:t>
      </w:r>
      <w:r>
        <w:rPr>
          <w:sz w:val="20"/>
          <w:szCs w:val="20"/>
        </w:rPr>
        <w:t>венное влияние. Из всех изучаемых микроудобрений медные микр</w:t>
      </w:r>
      <w:r>
        <w:rPr>
          <w:sz w:val="20"/>
          <w:szCs w:val="20"/>
        </w:rPr>
        <w:t>о</w:t>
      </w:r>
      <w:r>
        <w:rPr>
          <w:sz w:val="20"/>
          <w:szCs w:val="20"/>
        </w:rPr>
        <w:t xml:space="preserve">удобрения во всех вариантах значительно увеличивали содержание </w:t>
      </w:r>
      <w:proofErr w:type="spellStart"/>
      <w:proofErr w:type="gramStart"/>
      <w:r>
        <w:rPr>
          <w:sz w:val="20"/>
          <w:szCs w:val="20"/>
        </w:rPr>
        <w:t>альфа-кислот</w:t>
      </w:r>
      <w:proofErr w:type="spellEnd"/>
      <w:proofErr w:type="gramEnd"/>
      <w:r>
        <w:rPr>
          <w:sz w:val="20"/>
          <w:szCs w:val="20"/>
        </w:rPr>
        <w:t xml:space="preserve"> в шишках хмеля. Максимальное содержание </w:t>
      </w:r>
      <w:proofErr w:type="spellStart"/>
      <w:proofErr w:type="gramStart"/>
      <w:r>
        <w:rPr>
          <w:sz w:val="20"/>
          <w:szCs w:val="20"/>
        </w:rPr>
        <w:t>альфа-кислот</w:t>
      </w:r>
      <w:proofErr w:type="spellEnd"/>
      <w:proofErr w:type="gramEnd"/>
      <w:r>
        <w:rPr>
          <w:sz w:val="20"/>
          <w:szCs w:val="20"/>
        </w:rPr>
        <w:t xml:space="preserve"> отмечается в </w:t>
      </w:r>
      <w:r w:rsidRPr="00823AEC">
        <w:rPr>
          <w:sz w:val="20"/>
          <w:szCs w:val="20"/>
        </w:rPr>
        <w:t xml:space="preserve">варианте 12 (Фон + </w:t>
      </w:r>
      <w:proofErr w:type="spellStart"/>
      <w:r w:rsidRPr="00823AEC">
        <w:rPr>
          <w:sz w:val="20"/>
          <w:szCs w:val="20"/>
        </w:rPr>
        <w:t>Cu</w:t>
      </w:r>
      <w:proofErr w:type="spellEnd"/>
      <w:r w:rsidRPr="00823AEC">
        <w:rPr>
          <w:sz w:val="20"/>
          <w:szCs w:val="20"/>
          <w:vertAlign w:val="subscript"/>
        </w:rPr>
        <w:t>(0,15+0,15+0,15)</w:t>
      </w:r>
      <w:r w:rsidRPr="00823AEC">
        <w:rPr>
          <w:sz w:val="20"/>
          <w:szCs w:val="20"/>
        </w:rPr>
        <w:t>) – 14,0%.</w:t>
      </w:r>
      <w:r>
        <w:rPr>
          <w:sz w:val="16"/>
          <w:szCs w:val="16"/>
        </w:rPr>
        <w:t xml:space="preserve"> </w:t>
      </w:r>
    </w:p>
    <w:p w:rsidR="00276FA6" w:rsidRPr="00D44ADE" w:rsidRDefault="00276FA6" w:rsidP="00276FA6">
      <w:pPr>
        <w:ind w:firstLine="284"/>
        <w:jc w:val="both"/>
        <w:rPr>
          <w:sz w:val="20"/>
          <w:szCs w:val="20"/>
        </w:rPr>
      </w:pPr>
      <w:r w:rsidRPr="00D44ADE">
        <w:rPr>
          <w:sz w:val="20"/>
          <w:szCs w:val="20"/>
        </w:rPr>
        <w:t>Ко</w:t>
      </w:r>
      <w:r>
        <w:rPr>
          <w:sz w:val="20"/>
          <w:szCs w:val="20"/>
        </w:rPr>
        <w:t xml:space="preserve">мплексным показателем, </w:t>
      </w:r>
      <w:r w:rsidRPr="00D44ADE">
        <w:rPr>
          <w:sz w:val="20"/>
          <w:szCs w:val="20"/>
        </w:rPr>
        <w:t>выражающим эффективность примен</w:t>
      </w:r>
      <w:r w:rsidRPr="00D44ADE">
        <w:rPr>
          <w:sz w:val="20"/>
          <w:szCs w:val="20"/>
        </w:rPr>
        <w:t>е</w:t>
      </w:r>
      <w:r w:rsidRPr="00D44ADE">
        <w:rPr>
          <w:sz w:val="20"/>
          <w:szCs w:val="20"/>
        </w:rPr>
        <w:t xml:space="preserve">ния микроудобрений, является сбор </w:t>
      </w:r>
      <w:proofErr w:type="spellStart"/>
      <w:proofErr w:type="gramStart"/>
      <w:r w:rsidRPr="00D44ADE">
        <w:rPr>
          <w:sz w:val="20"/>
          <w:szCs w:val="20"/>
        </w:rPr>
        <w:t>альфа-кислот</w:t>
      </w:r>
      <w:proofErr w:type="spellEnd"/>
      <w:proofErr w:type="gramEnd"/>
      <w:r w:rsidRPr="00D44ADE">
        <w:rPr>
          <w:sz w:val="20"/>
          <w:szCs w:val="20"/>
        </w:rPr>
        <w:t xml:space="preserve"> с единицы площади, чья величина зависит от урожайности шишек и содержания в них </w:t>
      </w:r>
      <w:proofErr w:type="spellStart"/>
      <w:r w:rsidRPr="00D44ADE">
        <w:rPr>
          <w:sz w:val="20"/>
          <w:szCs w:val="20"/>
        </w:rPr>
        <w:t>ал</w:t>
      </w:r>
      <w:r w:rsidRPr="00D44ADE">
        <w:rPr>
          <w:sz w:val="20"/>
          <w:szCs w:val="20"/>
        </w:rPr>
        <w:t>ь</w:t>
      </w:r>
      <w:r w:rsidRPr="00D44ADE">
        <w:rPr>
          <w:sz w:val="20"/>
          <w:szCs w:val="20"/>
        </w:rPr>
        <w:t>фа-кислот</w:t>
      </w:r>
      <w:proofErr w:type="spellEnd"/>
      <w:r w:rsidRPr="00D44ADE">
        <w:rPr>
          <w:sz w:val="20"/>
          <w:szCs w:val="20"/>
        </w:rPr>
        <w:t>.</w:t>
      </w:r>
    </w:p>
    <w:p w:rsidR="00276FA6" w:rsidRPr="00D44ADE" w:rsidRDefault="00276FA6" w:rsidP="00276FA6">
      <w:pPr>
        <w:ind w:firstLine="300"/>
        <w:jc w:val="both"/>
        <w:rPr>
          <w:sz w:val="20"/>
          <w:szCs w:val="20"/>
        </w:rPr>
      </w:pPr>
      <w:r>
        <w:rPr>
          <w:sz w:val="20"/>
          <w:szCs w:val="20"/>
        </w:rPr>
        <w:t xml:space="preserve"> </w:t>
      </w:r>
      <w:r w:rsidRPr="00D44ADE">
        <w:rPr>
          <w:sz w:val="20"/>
          <w:szCs w:val="20"/>
        </w:rPr>
        <w:t xml:space="preserve">Наиболее высокий сбор </w:t>
      </w:r>
      <w:proofErr w:type="spellStart"/>
      <w:proofErr w:type="gramStart"/>
      <w:r w:rsidRPr="00D44ADE">
        <w:rPr>
          <w:sz w:val="20"/>
          <w:szCs w:val="20"/>
        </w:rPr>
        <w:t>альфа-кислот</w:t>
      </w:r>
      <w:proofErr w:type="spellEnd"/>
      <w:proofErr w:type="gramEnd"/>
      <w:r w:rsidRPr="00D44ADE">
        <w:rPr>
          <w:sz w:val="20"/>
          <w:szCs w:val="20"/>
        </w:rPr>
        <w:t xml:space="preserve"> с единицы площади получен в вариантах с внесением меди (вариант 12), с внесением цинка (вар</w:t>
      </w:r>
      <w:r w:rsidRPr="00D44ADE">
        <w:rPr>
          <w:sz w:val="20"/>
          <w:szCs w:val="20"/>
        </w:rPr>
        <w:t>и</w:t>
      </w:r>
      <w:r w:rsidRPr="00D44ADE">
        <w:rPr>
          <w:sz w:val="20"/>
          <w:szCs w:val="20"/>
        </w:rPr>
        <w:t xml:space="preserve">ант 15) и совместным внесением бора и цинка (вариант 17). </w:t>
      </w:r>
      <w:proofErr w:type="gramStart"/>
      <w:r w:rsidRPr="00D44ADE">
        <w:rPr>
          <w:sz w:val="20"/>
          <w:szCs w:val="20"/>
        </w:rPr>
        <w:t>Следует отм</w:t>
      </w:r>
      <w:r>
        <w:rPr>
          <w:sz w:val="20"/>
          <w:szCs w:val="20"/>
        </w:rPr>
        <w:t xml:space="preserve">етить, что комплексное внесение </w:t>
      </w:r>
      <w:r w:rsidRPr="00D44ADE">
        <w:rPr>
          <w:sz w:val="20"/>
          <w:szCs w:val="20"/>
        </w:rPr>
        <w:t>меди с цинком не имеет преим</w:t>
      </w:r>
      <w:r w:rsidRPr="00D44ADE">
        <w:rPr>
          <w:sz w:val="20"/>
          <w:szCs w:val="20"/>
        </w:rPr>
        <w:t>у</w:t>
      </w:r>
      <w:r w:rsidRPr="00D44ADE">
        <w:rPr>
          <w:sz w:val="20"/>
          <w:szCs w:val="20"/>
        </w:rPr>
        <w:t>ществ по сравнению с раздельным внесением этих элементов, что связано с их антагонистическим вза</w:t>
      </w:r>
      <w:r w:rsidRPr="00D44ADE">
        <w:rPr>
          <w:sz w:val="20"/>
          <w:szCs w:val="20"/>
        </w:rPr>
        <w:t>и</w:t>
      </w:r>
      <w:r w:rsidRPr="00D44ADE">
        <w:rPr>
          <w:sz w:val="20"/>
          <w:szCs w:val="20"/>
        </w:rPr>
        <w:t>модействием, когда при их парном внесении отмечается взаимное угнетение влияния этих элементов на изучаемый показатель, когда совместное их внесение дае</w:t>
      </w:r>
      <w:r>
        <w:rPr>
          <w:sz w:val="20"/>
          <w:szCs w:val="20"/>
        </w:rPr>
        <w:t xml:space="preserve">т меньшую прибавку, чем среднее </w:t>
      </w:r>
      <w:r w:rsidRPr="00D44ADE">
        <w:rPr>
          <w:sz w:val="20"/>
          <w:szCs w:val="20"/>
        </w:rPr>
        <w:t>арифметическое прибавок от их раздельн</w:t>
      </w:r>
      <w:r w:rsidRPr="00D44ADE">
        <w:rPr>
          <w:sz w:val="20"/>
          <w:szCs w:val="20"/>
        </w:rPr>
        <w:t>о</w:t>
      </w:r>
      <w:r w:rsidRPr="00D44ADE">
        <w:rPr>
          <w:sz w:val="20"/>
          <w:szCs w:val="20"/>
        </w:rPr>
        <w:t>го внесения.</w:t>
      </w:r>
      <w:proofErr w:type="gramEnd"/>
    </w:p>
    <w:p w:rsidR="00276FA6" w:rsidRDefault="00276FA6" w:rsidP="00276FA6">
      <w:pPr>
        <w:ind w:firstLine="300"/>
        <w:jc w:val="both"/>
        <w:rPr>
          <w:sz w:val="20"/>
          <w:szCs w:val="20"/>
        </w:rPr>
      </w:pPr>
      <w:r>
        <w:rPr>
          <w:sz w:val="20"/>
          <w:szCs w:val="20"/>
        </w:rPr>
        <w:t>Повышенный</w:t>
      </w:r>
      <w:r w:rsidRPr="00D44ADE">
        <w:rPr>
          <w:sz w:val="20"/>
          <w:szCs w:val="20"/>
        </w:rPr>
        <w:t xml:space="preserve"> сбор </w:t>
      </w:r>
      <w:proofErr w:type="spellStart"/>
      <w:proofErr w:type="gramStart"/>
      <w:r w:rsidRPr="00D44ADE">
        <w:rPr>
          <w:sz w:val="20"/>
          <w:szCs w:val="20"/>
        </w:rPr>
        <w:t>альфа-кислот</w:t>
      </w:r>
      <w:proofErr w:type="spellEnd"/>
      <w:proofErr w:type="gramEnd"/>
      <w:r w:rsidRPr="00D44ADE">
        <w:rPr>
          <w:sz w:val="20"/>
          <w:szCs w:val="20"/>
        </w:rPr>
        <w:t xml:space="preserve"> с еди</w:t>
      </w:r>
      <w:r>
        <w:rPr>
          <w:sz w:val="20"/>
          <w:szCs w:val="20"/>
        </w:rPr>
        <w:t>ницы площади под влиянием меди</w:t>
      </w:r>
      <w:r w:rsidRPr="00D44ADE">
        <w:rPr>
          <w:sz w:val="20"/>
          <w:szCs w:val="20"/>
        </w:rPr>
        <w:t xml:space="preserve"> связан, в первую очередь, с существенным увеличением содержания </w:t>
      </w:r>
      <w:proofErr w:type="spellStart"/>
      <w:r w:rsidRPr="00D44ADE">
        <w:rPr>
          <w:sz w:val="20"/>
          <w:szCs w:val="20"/>
        </w:rPr>
        <w:t>альфа-кислот</w:t>
      </w:r>
      <w:proofErr w:type="spellEnd"/>
      <w:r w:rsidRPr="00D44ADE">
        <w:rPr>
          <w:sz w:val="20"/>
          <w:szCs w:val="20"/>
        </w:rPr>
        <w:t xml:space="preserve"> в шишках. Высокий сбор </w:t>
      </w:r>
      <w:proofErr w:type="spellStart"/>
      <w:proofErr w:type="gramStart"/>
      <w:r w:rsidRPr="00D44ADE">
        <w:rPr>
          <w:sz w:val="20"/>
          <w:szCs w:val="20"/>
        </w:rPr>
        <w:t>альфа-кислот</w:t>
      </w:r>
      <w:proofErr w:type="spellEnd"/>
      <w:proofErr w:type="gramEnd"/>
      <w:r w:rsidRPr="00D44ADE">
        <w:rPr>
          <w:sz w:val="20"/>
          <w:szCs w:val="20"/>
        </w:rPr>
        <w:t xml:space="preserve"> под вли</w:t>
      </w:r>
      <w:r w:rsidRPr="00D44ADE">
        <w:rPr>
          <w:sz w:val="20"/>
          <w:szCs w:val="20"/>
        </w:rPr>
        <w:t>я</w:t>
      </w:r>
      <w:r w:rsidRPr="00D44ADE">
        <w:rPr>
          <w:sz w:val="20"/>
          <w:szCs w:val="20"/>
        </w:rPr>
        <w:t>н</w:t>
      </w:r>
      <w:r>
        <w:rPr>
          <w:sz w:val="20"/>
          <w:szCs w:val="20"/>
        </w:rPr>
        <w:t xml:space="preserve">ием цинка связан, в основном, с </w:t>
      </w:r>
      <w:r w:rsidRPr="00D44ADE">
        <w:rPr>
          <w:sz w:val="20"/>
          <w:szCs w:val="20"/>
        </w:rPr>
        <w:t>существенным увеличением урожа</w:t>
      </w:r>
      <w:r w:rsidRPr="00D44ADE">
        <w:rPr>
          <w:sz w:val="20"/>
          <w:szCs w:val="20"/>
        </w:rPr>
        <w:t>й</w:t>
      </w:r>
      <w:r w:rsidRPr="00D44ADE">
        <w:rPr>
          <w:sz w:val="20"/>
          <w:szCs w:val="20"/>
        </w:rPr>
        <w:t xml:space="preserve">ности шишек и в меньшей мере зависит от содержания в них </w:t>
      </w:r>
      <w:proofErr w:type="spellStart"/>
      <w:r w:rsidRPr="00D44ADE">
        <w:rPr>
          <w:sz w:val="20"/>
          <w:szCs w:val="20"/>
        </w:rPr>
        <w:t>альфа-кислот</w:t>
      </w:r>
      <w:proofErr w:type="spellEnd"/>
      <w:r w:rsidRPr="00D44ADE">
        <w:rPr>
          <w:sz w:val="20"/>
          <w:szCs w:val="20"/>
        </w:rPr>
        <w:t xml:space="preserve">. Цинк повышает урожай шишек в большей степени, чем содержание в них </w:t>
      </w:r>
      <w:proofErr w:type="spellStart"/>
      <w:proofErr w:type="gramStart"/>
      <w:r w:rsidRPr="00D44ADE">
        <w:rPr>
          <w:sz w:val="20"/>
          <w:szCs w:val="20"/>
        </w:rPr>
        <w:t>ал</w:t>
      </w:r>
      <w:r w:rsidRPr="00D44ADE">
        <w:rPr>
          <w:sz w:val="20"/>
          <w:szCs w:val="20"/>
        </w:rPr>
        <w:t>ь</w:t>
      </w:r>
      <w:r w:rsidRPr="00D44ADE">
        <w:rPr>
          <w:sz w:val="20"/>
          <w:szCs w:val="20"/>
        </w:rPr>
        <w:t>фа-кислот</w:t>
      </w:r>
      <w:proofErr w:type="spellEnd"/>
      <w:proofErr w:type="gramEnd"/>
      <w:r w:rsidRPr="00D44ADE">
        <w:rPr>
          <w:sz w:val="20"/>
          <w:szCs w:val="20"/>
        </w:rPr>
        <w:t>.</w:t>
      </w:r>
    </w:p>
    <w:p w:rsidR="00276FA6" w:rsidRDefault="00276FA6" w:rsidP="00276FA6">
      <w:pPr>
        <w:ind w:firstLine="300"/>
        <w:jc w:val="both"/>
        <w:rPr>
          <w:bCs/>
          <w:sz w:val="20"/>
          <w:szCs w:val="20"/>
        </w:rPr>
      </w:pPr>
      <w:r w:rsidRPr="00D44ADE">
        <w:rPr>
          <w:bCs/>
          <w:sz w:val="20"/>
          <w:szCs w:val="20"/>
        </w:rPr>
        <w:t xml:space="preserve">Максимальный сбор </w:t>
      </w:r>
      <w:proofErr w:type="spellStart"/>
      <w:r w:rsidRPr="00D44ADE">
        <w:rPr>
          <w:bCs/>
          <w:sz w:val="20"/>
          <w:szCs w:val="20"/>
        </w:rPr>
        <w:t>альфа-кислот</w:t>
      </w:r>
      <w:proofErr w:type="spellEnd"/>
      <w:r w:rsidRPr="00D44ADE">
        <w:rPr>
          <w:bCs/>
          <w:sz w:val="20"/>
          <w:szCs w:val="20"/>
        </w:rPr>
        <w:t xml:space="preserve"> с единицы площади (3,</w:t>
      </w:r>
      <w:r>
        <w:rPr>
          <w:bCs/>
          <w:sz w:val="20"/>
          <w:szCs w:val="20"/>
        </w:rPr>
        <w:t>12</w:t>
      </w:r>
      <w:r w:rsidRPr="00D44ADE">
        <w:rPr>
          <w:bCs/>
          <w:sz w:val="20"/>
          <w:szCs w:val="20"/>
        </w:rPr>
        <w:t xml:space="preserve"> </w:t>
      </w:r>
      <w:proofErr w:type="spellStart"/>
      <w:r w:rsidRPr="00D44ADE">
        <w:rPr>
          <w:bCs/>
          <w:sz w:val="20"/>
          <w:szCs w:val="20"/>
        </w:rPr>
        <w:t>ц</w:t>
      </w:r>
      <w:proofErr w:type="spellEnd"/>
      <w:r w:rsidRPr="00D44ADE">
        <w:rPr>
          <w:bCs/>
          <w:sz w:val="20"/>
          <w:szCs w:val="20"/>
        </w:rPr>
        <w:t>/га) обеспечивается в результате совместного внесения бора и цинка (Фон</w:t>
      </w:r>
      <w:proofErr w:type="gramStart"/>
      <w:r w:rsidRPr="00D44ADE">
        <w:rPr>
          <w:bCs/>
          <w:sz w:val="20"/>
          <w:szCs w:val="20"/>
        </w:rPr>
        <w:t xml:space="preserve"> + В</w:t>
      </w:r>
      <w:proofErr w:type="gramEnd"/>
      <w:r w:rsidRPr="00D44ADE">
        <w:rPr>
          <w:bCs/>
          <w:sz w:val="20"/>
          <w:szCs w:val="20"/>
          <w:vertAlign w:val="subscript"/>
        </w:rPr>
        <w:t>(0,1+0,1+0,1)</w:t>
      </w:r>
      <w:r w:rsidRPr="00D44ADE">
        <w:rPr>
          <w:bCs/>
          <w:sz w:val="20"/>
          <w:szCs w:val="20"/>
          <w:lang w:val="en-US"/>
        </w:rPr>
        <w:t>Zn</w:t>
      </w:r>
      <w:r>
        <w:rPr>
          <w:bCs/>
          <w:sz w:val="20"/>
          <w:szCs w:val="20"/>
          <w:vertAlign w:val="subscript"/>
        </w:rPr>
        <w:t>(0,1+0,1+0,</w:t>
      </w:r>
      <w:r w:rsidRPr="00D44ADE">
        <w:rPr>
          <w:bCs/>
          <w:sz w:val="20"/>
          <w:szCs w:val="20"/>
          <w:vertAlign w:val="subscript"/>
        </w:rPr>
        <w:t>1)</w:t>
      </w:r>
      <w:r>
        <w:rPr>
          <w:bCs/>
          <w:sz w:val="20"/>
          <w:szCs w:val="20"/>
        </w:rPr>
        <w:t xml:space="preserve">), что </w:t>
      </w:r>
      <w:r w:rsidRPr="00D44ADE">
        <w:rPr>
          <w:bCs/>
          <w:sz w:val="20"/>
          <w:szCs w:val="20"/>
        </w:rPr>
        <w:t>связано, в первую очередь, с существе</w:t>
      </w:r>
      <w:r w:rsidRPr="00D44ADE">
        <w:rPr>
          <w:bCs/>
          <w:sz w:val="20"/>
          <w:szCs w:val="20"/>
        </w:rPr>
        <w:t>н</w:t>
      </w:r>
      <w:r w:rsidRPr="00D44ADE">
        <w:rPr>
          <w:bCs/>
          <w:sz w:val="20"/>
          <w:szCs w:val="20"/>
        </w:rPr>
        <w:t xml:space="preserve">ным увеличением урожайности шишек и в меньшей степени </w:t>
      </w:r>
      <w:r>
        <w:rPr>
          <w:bCs/>
          <w:sz w:val="20"/>
          <w:szCs w:val="20"/>
        </w:rPr>
        <w:t xml:space="preserve">– </w:t>
      </w:r>
      <w:r w:rsidRPr="00D44ADE">
        <w:rPr>
          <w:bCs/>
          <w:sz w:val="20"/>
          <w:szCs w:val="20"/>
        </w:rPr>
        <w:t>с соде</w:t>
      </w:r>
      <w:r w:rsidRPr="00D44ADE">
        <w:rPr>
          <w:bCs/>
          <w:sz w:val="20"/>
          <w:szCs w:val="20"/>
        </w:rPr>
        <w:t>р</w:t>
      </w:r>
      <w:r w:rsidRPr="00D44ADE">
        <w:rPr>
          <w:bCs/>
          <w:sz w:val="20"/>
          <w:szCs w:val="20"/>
        </w:rPr>
        <w:t xml:space="preserve">жанием </w:t>
      </w:r>
      <w:proofErr w:type="spellStart"/>
      <w:r w:rsidRPr="00D44ADE">
        <w:rPr>
          <w:bCs/>
          <w:sz w:val="20"/>
          <w:szCs w:val="20"/>
        </w:rPr>
        <w:t>альфа-кислот</w:t>
      </w:r>
      <w:proofErr w:type="spellEnd"/>
      <w:r w:rsidRPr="00D44ADE">
        <w:rPr>
          <w:bCs/>
          <w:sz w:val="20"/>
          <w:szCs w:val="20"/>
        </w:rPr>
        <w:t>.</w:t>
      </w:r>
    </w:p>
    <w:p w:rsidR="00276FA6" w:rsidRPr="0074159D" w:rsidRDefault="00276FA6" w:rsidP="00276FA6">
      <w:pPr>
        <w:ind w:firstLine="300"/>
        <w:jc w:val="both"/>
        <w:rPr>
          <w:sz w:val="20"/>
          <w:szCs w:val="20"/>
        </w:rPr>
      </w:pPr>
      <w:r w:rsidRPr="00507058">
        <w:rPr>
          <w:b/>
          <w:bCs/>
          <w:sz w:val="20"/>
          <w:szCs w:val="20"/>
        </w:rPr>
        <w:lastRenderedPageBreak/>
        <w:t>Заключение.</w:t>
      </w:r>
      <w:r w:rsidRPr="00507058">
        <w:rPr>
          <w:b/>
          <w:bCs/>
        </w:rPr>
        <w:t xml:space="preserve"> </w:t>
      </w:r>
      <w:r w:rsidRPr="00507058">
        <w:rPr>
          <w:sz w:val="20"/>
          <w:szCs w:val="20"/>
        </w:rPr>
        <w:t>При внесении микроудобрений некорневым спос</w:t>
      </w:r>
      <w:r w:rsidRPr="00507058">
        <w:rPr>
          <w:sz w:val="20"/>
          <w:szCs w:val="20"/>
        </w:rPr>
        <w:t>о</w:t>
      </w:r>
      <w:r w:rsidRPr="00507058">
        <w:rPr>
          <w:sz w:val="20"/>
          <w:szCs w:val="20"/>
        </w:rPr>
        <w:t xml:space="preserve">бом влияние микроэлементов на процессы роста и развития хмеля были более существенные по сравнению с их почвенным внесением. </w:t>
      </w:r>
      <w:r w:rsidRPr="0074159D">
        <w:rPr>
          <w:sz w:val="20"/>
          <w:szCs w:val="20"/>
        </w:rPr>
        <w:t>Из</w:t>
      </w:r>
      <w:r w:rsidRPr="0074159D">
        <w:rPr>
          <w:sz w:val="20"/>
          <w:szCs w:val="20"/>
        </w:rPr>
        <w:t>у</w:t>
      </w:r>
      <w:r w:rsidRPr="0074159D">
        <w:rPr>
          <w:sz w:val="20"/>
          <w:szCs w:val="20"/>
        </w:rPr>
        <w:t xml:space="preserve">чаемые микроэлементы (бор, медь и цинк) по степени их  влияния на рост урожайности шишек хмеля и массу 100 шишек можно расположить в следующем порядке: </w:t>
      </w:r>
      <w:r w:rsidRPr="0074159D">
        <w:rPr>
          <w:sz w:val="20"/>
          <w:szCs w:val="20"/>
          <w:lang w:val="en-US"/>
        </w:rPr>
        <w:t>Zn</w:t>
      </w:r>
      <w:r>
        <w:rPr>
          <w:sz w:val="20"/>
          <w:szCs w:val="20"/>
        </w:rPr>
        <w:t xml:space="preserve"> &gt; </w:t>
      </w:r>
      <w:r w:rsidRPr="0074159D">
        <w:rPr>
          <w:sz w:val="20"/>
          <w:szCs w:val="20"/>
          <w:lang w:val="en-US"/>
        </w:rPr>
        <w:t>B</w:t>
      </w:r>
      <w:r w:rsidRPr="0074159D">
        <w:rPr>
          <w:sz w:val="20"/>
          <w:szCs w:val="20"/>
        </w:rPr>
        <w:t xml:space="preserve"> &gt; </w:t>
      </w:r>
      <w:r w:rsidRPr="0074159D">
        <w:rPr>
          <w:sz w:val="20"/>
          <w:szCs w:val="20"/>
          <w:lang w:val="en-US"/>
        </w:rPr>
        <w:t>Cu</w:t>
      </w:r>
      <w:r w:rsidRPr="0074159D">
        <w:rPr>
          <w:sz w:val="20"/>
          <w:szCs w:val="20"/>
        </w:rPr>
        <w:t>. По степени влияния на фо</w:t>
      </w:r>
      <w:r w:rsidRPr="0074159D">
        <w:rPr>
          <w:sz w:val="20"/>
          <w:szCs w:val="20"/>
        </w:rPr>
        <w:t>р</w:t>
      </w:r>
      <w:r w:rsidRPr="0074159D">
        <w:rPr>
          <w:sz w:val="20"/>
          <w:szCs w:val="20"/>
        </w:rPr>
        <w:t>мирование листовой массы хмеля все изучаемые микроэлементы мо</w:t>
      </w:r>
      <w:r w:rsidRPr="0074159D">
        <w:rPr>
          <w:sz w:val="20"/>
          <w:szCs w:val="20"/>
        </w:rPr>
        <w:t>ж</w:t>
      </w:r>
      <w:r w:rsidRPr="0074159D">
        <w:rPr>
          <w:sz w:val="20"/>
          <w:szCs w:val="20"/>
        </w:rPr>
        <w:t xml:space="preserve">но расположить в следующем порядке: </w:t>
      </w:r>
      <w:proofErr w:type="spellStart"/>
      <w:r w:rsidRPr="0074159D">
        <w:rPr>
          <w:sz w:val="20"/>
          <w:szCs w:val="20"/>
        </w:rPr>
        <w:t>Cu</w:t>
      </w:r>
      <w:proofErr w:type="spellEnd"/>
      <w:r w:rsidRPr="0074159D">
        <w:rPr>
          <w:sz w:val="20"/>
          <w:szCs w:val="20"/>
        </w:rPr>
        <w:t xml:space="preserve"> &gt; В &gt; </w:t>
      </w:r>
      <w:r w:rsidRPr="0074159D">
        <w:rPr>
          <w:sz w:val="20"/>
          <w:szCs w:val="20"/>
          <w:lang w:val="en-US"/>
        </w:rPr>
        <w:t>Zn</w:t>
      </w:r>
      <w:r w:rsidRPr="0074159D">
        <w:rPr>
          <w:sz w:val="20"/>
          <w:szCs w:val="20"/>
        </w:rPr>
        <w:t>.</w:t>
      </w:r>
    </w:p>
    <w:p w:rsidR="00276FA6" w:rsidRPr="00507058" w:rsidRDefault="00276FA6" w:rsidP="00276FA6">
      <w:pPr>
        <w:spacing w:line="228" w:lineRule="auto"/>
        <w:ind w:firstLine="301"/>
        <w:jc w:val="both"/>
        <w:rPr>
          <w:sz w:val="20"/>
          <w:szCs w:val="20"/>
        </w:rPr>
      </w:pPr>
      <w:r w:rsidRPr="00507058">
        <w:rPr>
          <w:sz w:val="20"/>
          <w:szCs w:val="20"/>
        </w:rPr>
        <w:t xml:space="preserve">Максимальная урожайность шишек хмеля </w:t>
      </w:r>
      <w:r w:rsidRPr="00507058">
        <w:rPr>
          <w:bCs/>
          <w:sz w:val="20"/>
          <w:szCs w:val="20"/>
        </w:rPr>
        <w:t xml:space="preserve">22,6 </w:t>
      </w:r>
      <w:proofErr w:type="spellStart"/>
      <w:r w:rsidRPr="00507058">
        <w:rPr>
          <w:bCs/>
          <w:sz w:val="20"/>
          <w:szCs w:val="20"/>
        </w:rPr>
        <w:t>ц</w:t>
      </w:r>
      <w:proofErr w:type="spellEnd"/>
      <w:r w:rsidRPr="00507058">
        <w:rPr>
          <w:bCs/>
          <w:sz w:val="20"/>
          <w:szCs w:val="20"/>
        </w:rPr>
        <w:t>/га</w:t>
      </w:r>
      <w:r w:rsidRPr="00507058">
        <w:rPr>
          <w:sz w:val="20"/>
          <w:szCs w:val="20"/>
        </w:rPr>
        <w:t xml:space="preserve"> получена в р</w:t>
      </w:r>
      <w:r w:rsidRPr="00507058">
        <w:rPr>
          <w:sz w:val="20"/>
          <w:szCs w:val="20"/>
        </w:rPr>
        <w:t>е</w:t>
      </w:r>
      <w:r w:rsidRPr="00507058">
        <w:rPr>
          <w:sz w:val="20"/>
          <w:szCs w:val="20"/>
        </w:rPr>
        <w:t>зультате применения некорневой подкормки борны</w:t>
      </w:r>
      <w:r>
        <w:rPr>
          <w:sz w:val="20"/>
          <w:szCs w:val="20"/>
        </w:rPr>
        <w:t xml:space="preserve">ми и цинковыми микроудобрениями </w:t>
      </w:r>
      <w:r w:rsidRPr="00507058">
        <w:rPr>
          <w:sz w:val="20"/>
          <w:szCs w:val="20"/>
        </w:rPr>
        <w:t>(</w:t>
      </w:r>
      <w:r w:rsidRPr="00507058">
        <w:rPr>
          <w:bCs/>
          <w:sz w:val="20"/>
          <w:szCs w:val="20"/>
          <w:lang w:val="en-US"/>
        </w:rPr>
        <w:t>B</w:t>
      </w:r>
      <w:r w:rsidRPr="00507058">
        <w:rPr>
          <w:bCs/>
          <w:sz w:val="20"/>
          <w:szCs w:val="20"/>
          <w:vertAlign w:val="subscript"/>
        </w:rPr>
        <w:t>(0,1+0,1+0,1)</w:t>
      </w:r>
      <w:r w:rsidRPr="00507058">
        <w:rPr>
          <w:bCs/>
          <w:sz w:val="20"/>
          <w:szCs w:val="20"/>
          <w:lang w:val="en-US"/>
        </w:rPr>
        <w:t>Zn</w:t>
      </w:r>
      <w:r w:rsidRPr="00507058">
        <w:rPr>
          <w:bCs/>
          <w:sz w:val="20"/>
          <w:szCs w:val="20"/>
          <w:vertAlign w:val="subscript"/>
        </w:rPr>
        <w:t>(0,1+0,1+0,1)</w:t>
      </w:r>
      <w:r>
        <w:rPr>
          <w:bCs/>
          <w:sz w:val="20"/>
          <w:szCs w:val="20"/>
        </w:rPr>
        <w:t>) на фоне 30 т/га органич</w:t>
      </w:r>
      <w:r>
        <w:rPr>
          <w:bCs/>
          <w:sz w:val="20"/>
          <w:szCs w:val="20"/>
        </w:rPr>
        <w:t>е</w:t>
      </w:r>
      <w:r>
        <w:rPr>
          <w:bCs/>
          <w:sz w:val="20"/>
          <w:szCs w:val="20"/>
        </w:rPr>
        <w:t xml:space="preserve">ских удобрений </w:t>
      </w:r>
      <w:r w:rsidRPr="00507058">
        <w:rPr>
          <w:bCs/>
          <w:sz w:val="20"/>
          <w:szCs w:val="20"/>
        </w:rPr>
        <w:t xml:space="preserve">+ </w:t>
      </w:r>
      <w:r w:rsidRPr="00507058">
        <w:rPr>
          <w:bCs/>
          <w:sz w:val="20"/>
          <w:szCs w:val="20"/>
          <w:lang w:val="en-US"/>
        </w:rPr>
        <w:t>N</w:t>
      </w:r>
      <w:r w:rsidRPr="00507058">
        <w:rPr>
          <w:bCs/>
          <w:sz w:val="20"/>
          <w:szCs w:val="20"/>
          <w:vertAlign w:val="subscript"/>
        </w:rPr>
        <w:t>180</w:t>
      </w:r>
      <w:r w:rsidRPr="00507058">
        <w:rPr>
          <w:bCs/>
          <w:sz w:val="20"/>
          <w:szCs w:val="20"/>
          <w:lang w:val="en-US"/>
        </w:rPr>
        <w:t>P</w:t>
      </w:r>
      <w:r w:rsidRPr="00507058">
        <w:rPr>
          <w:bCs/>
          <w:sz w:val="20"/>
          <w:szCs w:val="20"/>
          <w:vertAlign w:val="subscript"/>
        </w:rPr>
        <w:t>160</w:t>
      </w:r>
      <w:r w:rsidRPr="00507058">
        <w:rPr>
          <w:bCs/>
          <w:sz w:val="20"/>
          <w:szCs w:val="20"/>
          <w:lang w:val="en-US"/>
        </w:rPr>
        <w:t>K</w:t>
      </w:r>
      <w:r w:rsidRPr="00507058">
        <w:rPr>
          <w:bCs/>
          <w:sz w:val="20"/>
          <w:szCs w:val="20"/>
          <w:vertAlign w:val="subscript"/>
        </w:rPr>
        <w:t>240</w:t>
      </w:r>
      <w:r w:rsidRPr="00507058">
        <w:rPr>
          <w:bCs/>
          <w:sz w:val="20"/>
          <w:szCs w:val="20"/>
        </w:rPr>
        <w:t xml:space="preserve">. Синергетическое взаимодействие бора и цинка обеспечило увеличение прибавки урожая шишек хмеля на 3,0 </w:t>
      </w:r>
      <w:proofErr w:type="spellStart"/>
      <w:r w:rsidRPr="00507058">
        <w:rPr>
          <w:bCs/>
          <w:sz w:val="20"/>
          <w:szCs w:val="20"/>
        </w:rPr>
        <w:t>ц</w:t>
      </w:r>
      <w:proofErr w:type="spellEnd"/>
      <w:r w:rsidRPr="00507058">
        <w:rPr>
          <w:bCs/>
          <w:sz w:val="20"/>
          <w:szCs w:val="20"/>
        </w:rPr>
        <w:t>/га по сравнению с фоновым вариантом.</w:t>
      </w:r>
    </w:p>
    <w:p w:rsidR="00276FA6" w:rsidRPr="00507058" w:rsidRDefault="00276FA6" w:rsidP="00276FA6">
      <w:pPr>
        <w:pStyle w:val="a4"/>
        <w:spacing w:after="0" w:line="228" w:lineRule="auto"/>
        <w:ind w:left="0" w:firstLine="301"/>
        <w:rPr>
          <w:sz w:val="20"/>
        </w:rPr>
      </w:pPr>
      <w:r w:rsidRPr="00507058">
        <w:rPr>
          <w:sz w:val="20"/>
        </w:rPr>
        <w:t>Более существенное влияние из всех изучаем</w:t>
      </w:r>
      <w:r>
        <w:rPr>
          <w:sz w:val="20"/>
        </w:rPr>
        <w:t xml:space="preserve">ых микроудобрений на содержание </w:t>
      </w:r>
      <w:proofErr w:type="spellStart"/>
      <w:proofErr w:type="gramStart"/>
      <w:r w:rsidRPr="00507058">
        <w:rPr>
          <w:sz w:val="20"/>
        </w:rPr>
        <w:t>альфа-кислот</w:t>
      </w:r>
      <w:proofErr w:type="spellEnd"/>
      <w:proofErr w:type="gramEnd"/>
      <w:r w:rsidRPr="00507058">
        <w:rPr>
          <w:sz w:val="20"/>
        </w:rPr>
        <w:t xml:space="preserve"> в шишках хмеля оказали медные микр</w:t>
      </w:r>
      <w:r w:rsidRPr="00507058">
        <w:rPr>
          <w:sz w:val="20"/>
        </w:rPr>
        <w:t>о</w:t>
      </w:r>
      <w:r w:rsidRPr="00507058">
        <w:rPr>
          <w:sz w:val="20"/>
        </w:rPr>
        <w:t>удобрения.</w:t>
      </w:r>
      <w:r>
        <w:rPr>
          <w:sz w:val="20"/>
        </w:rPr>
        <w:t xml:space="preserve"> </w:t>
      </w:r>
      <w:r w:rsidRPr="00507058">
        <w:rPr>
          <w:sz w:val="20"/>
        </w:rPr>
        <w:t xml:space="preserve">Максимальное содержание </w:t>
      </w:r>
      <w:proofErr w:type="spellStart"/>
      <w:proofErr w:type="gramStart"/>
      <w:r w:rsidRPr="00507058">
        <w:rPr>
          <w:sz w:val="20"/>
        </w:rPr>
        <w:t>альфа-кислот</w:t>
      </w:r>
      <w:proofErr w:type="spellEnd"/>
      <w:proofErr w:type="gramEnd"/>
      <w:r w:rsidRPr="00507058">
        <w:rPr>
          <w:sz w:val="20"/>
        </w:rPr>
        <w:t xml:space="preserve"> – </w:t>
      </w:r>
      <w:r>
        <w:rPr>
          <w:bCs/>
          <w:sz w:val="20"/>
        </w:rPr>
        <w:t>14,0</w:t>
      </w:r>
      <w:r w:rsidRPr="00507058">
        <w:rPr>
          <w:bCs/>
          <w:sz w:val="20"/>
        </w:rPr>
        <w:t>%</w:t>
      </w:r>
      <w:r w:rsidRPr="00507058">
        <w:rPr>
          <w:b/>
          <w:bCs/>
          <w:sz w:val="20"/>
        </w:rPr>
        <w:t xml:space="preserve"> </w:t>
      </w:r>
      <w:r w:rsidRPr="00507058">
        <w:rPr>
          <w:sz w:val="20"/>
        </w:rPr>
        <w:t>получено при</w:t>
      </w:r>
      <w:r>
        <w:rPr>
          <w:sz w:val="20"/>
        </w:rPr>
        <w:t xml:space="preserve"> внесении медных микроудобрений </w:t>
      </w:r>
      <w:r w:rsidRPr="00507058">
        <w:rPr>
          <w:bCs/>
          <w:sz w:val="20"/>
        </w:rPr>
        <w:t>некорневым способом (</w:t>
      </w:r>
      <w:r w:rsidRPr="00507058">
        <w:rPr>
          <w:bCs/>
          <w:sz w:val="20"/>
          <w:lang w:val="en-US"/>
        </w:rPr>
        <w:t>Cu</w:t>
      </w:r>
      <w:r w:rsidRPr="00507058">
        <w:rPr>
          <w:bCs/>
          <w:sz w:val="20"/>
          <w:vertAlign w:val="subscript"/>
        </w:rPr>
        <w:t>(0,15+0,15+0,15)</w:t>
      </w:r>
      <w:r w:rsidRPr="00507058">
        <w:rPr>
          <w:bCs/>
          <w:sz w:val="20"/>
        </w:rPr>
        <w:t xml:space="preserve">) на фоне 30 т/га органических удобрений + </w:t>
      </w:r>
      <w:r w:rsidRPr="00507058">
        <w:rPr>
          <w:bCs/>
          <w:sz w:val="20"/>
          <w:lang w:val="en-US"/>
        </w:rPr>
        <w:t>N</w:t>
      </w:r>
      <w:r w:rsidRPr="00507058">
        <w:rPr>
          <w:bCs/>
          <w:sz w:val="20"/>
          <w:vertAlign w:val="subscript"/>
        </w:rPr>
        <w:t>180</w:t>
      </w:r>
      <w:r w:rsidRPr="00507058">
        <w:rPr>
          <w:bCs/>
          <w:sz w:val="20"/>
          <w:lang w:val="en-US"/>
        </w:rPr>
        <w:t>P</w:t>
      </w:r>
      <w:r w:rsidRPr="00507058">
        <w:rPr>
          <w:bCs/>
          <w:sz w:val="20"/>
          <w:vertAlign w:val="subscript"/>
        </w:rPr>
        <w:t>160</w:t>
      </w:r>
      <w:r w:rsidRPr="00507058">
        <w:rPr>
          <w:bCs/>
          <w:sz w:val="20"/>
          <w:lang w:val="en-US"/>
        </w:rPr>
        <w:t>K</w:t>
      </w:r>
      <w:r w:rsidRPr="00507058">
        <w:rPr>
          <w:bCs/>
          <w:sz w:val="20"/>
          <w:vertAlign w:val="subscript"/>
        </w:rPr>
        <w:t>240</w:t>
      </w:r>
      <w:r w:rsidRPr="00507058">
        <w:rPr>
          <w:bCs/>
          <w:sz w:val="20"/>
        </w:rPr>
        <w:t>. Ма</w:t>
      </w:r>
      <w:r w:rsidRPr="00507058">
        <w:rPr>
          <w:bCs/>
          <w:sz w:val="20"/>
        </w:rPr>
        <w:t>к</w:t>
      </w:r>
      <w:r w:rsidRPr="00507058">
        <w:rPr>
          <w:bCs/>
          <w:sz w:val="20"/>
        </w:rPr>
        <w:t>с</w:t>
      </w:r>
      <w:r>
        <w:rPr>
          <w:bCs/>
          <w:sz w:val="20"/>
        </w:rPr>
        <w:t xml:space="preserve">имальный сбор </w:t>
      </w:r>
      <w:proofErr w:type="spellStart"/>
      <w:proofErr w:type="gramStart"/>
      <w:r>
        <w:rPr>
          <w:bCs/>
          <w:sz w:val="20"/>
        </w:rPr>
        <w:t>альфа-кислот</w:t>
      </w:r>
      <w:proofErr w:type="spellEnd"/>
      <w:proofErr w:type="gramEnd"/>
      <w:r>
        <w:rPr>
          <w:bCs/>
          <w:sz w:val="20"/>
        </w:rPr>
        <w:t xml:space="preserve"> – 3,12</w:t>
      </w:r>
      <w:r w:rsidRPr="00507058">
        <w:rPr>
          <w:bCs/>
          <w:sz w:val="20"/>
        </w:rPr>
        <w:t xml:space="preserve"> </w:t>
      </w:r>
      <w:proofErr w:type="spellStart"/>
      <w:r w:rsidRPr="00507058">
        <w:rPr>
          <w:bCs/>
          <w:sz w:val="20"/>
        </w:rPr>
        <w:t>ц</w:t>
      </w:r>
      <w:proofErr w:type="spellEnd"/>
      <w:r w:rsidRPr="00507058">
        <w:rPr>
          <w:bCs/>
          <w:sz w:val="20"/>
        </w:rPr>
        <w:t>/га</w:t>
      </w:r>
      <w:r w:rsidRPr="00507058">
        <w:rPr>
          <w:b/>
          <w:bCs/>
          <w:sz w:val="20"/>
        </w:rPr>
        <w:t xml:space="preserve"> </w:t>
      </w:r>
      <w:r w:rsidRPr="00507058">
        <w:rPr>
          <w:bCs/>
          <w:sz w:val="20"/>
        </w:rPr>
        <w:t>получен при совместном внесении бора и цинка (</w:t>
      </w:r>
      <w:r w:rsidRPr="00507058">
        <w:rPr>
          <w:bCs/>
          <w:sz w:val="20"/>
          <w:lang w:val="en-US"/>
        </w:rPr>
        <w:t>B</w:t>
      </w:r>
      <w:r w:rsidRPr="00507058">
        <w:rPr>
          <w:bCs/>
          <w:sz w:val="20"/>
          <w:vertAlign w:val="subscript"/>
        </w:rPr>
        <w:t>(0,1+0,1+0,1)</w:t>
      </w:r>
      <w:r w:rsidRPr="00507058">
        <w:rPr>
          <w:bCs/>
          <w:sz w:val="20"/>
          <w:lang w:val="en-US"/>
        </w:rPr>
        <w:t>Zn</w:t>
      </w:r>
      <w:r w:rsidRPr="00507058">
        <w:rPr>
          <w:bCs/>
          <w:sz w:val="20"/>
          <w:vertAlign w:val="subscript"/>
        </w:rPr>
        <w:t>(0,1+0,1+0,1)</w:t>
      </w:r>
      <w:r w:rsidRPr="00507058">
        <w:rPr>
          <w:bCs/>
          <w:sz w:val="20"/>
        </w:rPr>
        <w:t>) на фоне 30 т/га орган</w:t>
      </w:r>
      <w:r w:rsidRPr="00507058">
        <w:rPr>
          <w:bCs/>
          <w:sz w:val="20"/>
        </w:rPr>
        <w:t>и</w:t>
      </w:r>
      <w:r w:rsidRPr="00507058">
        <w:rPr>
          <w:bCs/>
          <w:sz w:val="20"/>
        </w:rPr>
        <w:t xml:space="preserve">ческих удобрений + </w:t>
      </w:r>
      <w:r w:rsidRPr="00507058">
        <w:rPr>
          <w:bCs/>
          <w:sz w:val="20"/>
          <w:lang w:val="en-US"/>
        </w:rPr>
        <w:t>N</w:t>
      </w:r>
      <w:r w:rsidRPr="00507058">
        <w:rPr>
          <w:bCs/>
          <w:sz w:val="20"/>
          <w:vertAlign w:val="subscript"/>
        </w:rPr>
        <w:t>180</w:t>
      </w:r>
      <w:r w:rsidRPr="00507058">
        <w:rPr>
          <w:bCs/>
          <w:sz w:val="20"/>
          <w:lang w:val="en-US"/>
        </w:rPr>
        <w:t>P</w:t>
      </w:r>
      <w:r w:rsidRPr="00507058">
        <w:rPr>
          <w:bCs/>
          <w:sz w:val="20"/>
          <w:vertAlign w:val="subscript"/>
        </w:rPr>
        <w:t>160</w:t>
      </w:r>
      <w:r w:rsidRPr="00507058">
        <w:rPr>
          <w:bCs/>
          <w:sz w:val="20"/>
          <w:lang w:val="en-US"/>
        </w:rPr>
        <w:t>K</w:t>
      </w:r>
      <w:r w:rsidRPr="00507058">
        <w:rPr>
          <w:bCs/>
          <w:sz w:val="20"/>
          <w:vertAlign w:val="subscript"/>
        </w:rPr>
        <w:t>240</w:t>
      </w:r>
      <w:r w:rsidRPr="00507058">
        <w:rPr>
          <w:bCs/>
          <w:sz w:val="20"/>
        </w:rPr>
        <w:t>.</w:t>
      </w:r>
    </w:p>
    <w:p w:rsidR="00276FA6" w:rsidRPr="00507058" w:rsidRDefault="00276FA6" w:rsidP="00276FA6">
      <w:pPr>
        <w:spacing w:line="228" w:lineRule="auto"/>
        <w:ind w:firstLine="301"/>
        <w:jc w:val="both"/>
        <w:rPr>
          <w:sz w:val="20"/>
          <w:szCs w:val="20"/>
        </w:rPr>
      </w:pPr>
      <w:r>
        <w:rPr>
          <w:sz w:val="20"/>
          <w:szCs w:val="20"/>
        </w:rPr>
        <w:t xml:space="preserve">Некорневые подкормки </w:t>
      </w:r>
      <w:r w:rsidRPr="00507058">
        <w:rPr>
          <w:sz w:val="20"/>
          <w:szCs w:val="20"/>
        </w:rPr>
        <w:t>рекомендуется проводить: 1 – в фазу и</w:t>
      </w:r>
      <w:r w:rsidRPr="00507058">
        <w:rPr>
          <w:sz w:val="20"/>
          <w:szCs w:val="20"/>
        </w:rPr>
        <w:t>н</w:t>
      </w:r>
      <w:r w:rsidRPr="00507058">
        <w:rPr>
          <w:sz w:val="20"/>
          <w:szCs w:val="20"/>
        </w:rPr>
        <w:t>тенсивного роста хмеля; 2 – в фазу образования и роста боковых поб</w:t>
      </w:r>
      <w:r>
        <w:rPr>
          <w:sz w:val="20"/>
          <w:szCs w:val="20"/>
        </w:rPr>
        <w:t>е</w:t>
      </w:r>
      <w:r>
        <w:rPr>
          <w:sz w:val="20"/>
          <w:szCs w:val="20"/>
        </w:rPr>
        <w:t xml:space="preserve">гов; 3 – </w:t>
      </w:r>
      <w:r w:rsidRPr="00507058">
        <w:rPr>
          <w:sz w:val="20"/>
          <w:szCs w:val="20"/>
        </w:rPr>
        <w:t>в начале цветения хмеля.</w:t>
      </w:r>
    </w:p>
    <w:p w:rsidR="00276FA6" w:rsidRPr="00895603" w:rsidRDefault="00276FA6" w:rsidP="00276FA6">
      <w:pPr>
        <w:spacing w:line="216" w:lineRule="auto"/>
        <w:jc w:val="center"/>
        <w:rPr>
          <w:bCs/>
          <w:sz w:val="16"/>
          <w:szCs w:val="16"/>
        </w:rPr>
      </w:pPr>
      <w:r w:rsidRPr="00895603">
        <w:rPr>
          <w:bCs/>
          <w:sz w:val="16"/>
          <w:szCs w:val="16"/>
        </w:rPr>
        <w:t>ЛИТЕРАТУРА</w:t>
      </w:r>
    </w:p>
    <w:p w:rsidR="00276FA6" w:rsidRDefault="00276FA6" w:rsidP="00276FA6">
      <w:pPr>
        <w:numPr>
          <w:ilvl w:val="0"/>
          <w:numId w:val="8"/>
        </w:numPr>
        <w:tabs>
          <w:tab w:val="clear" w:pos="720"/>
          <w:tab w:val="left" w:pos="0"/>
          <w:tab w:val="left" w:pos="400"/>
        </w:tabs>
        <w:spacing w:line="216" w:lineRule="auto"/>
        <w:ind w:left="0" w:firstLine="198"/>
        <w:jc w:val="both"/>
        <w:rPr>
          <w:sz w:val="16"/>
          <w:szCs w:val="16"/>
        </w:rPr>
      </w:pPr>
      <w:r w:rsidRPr="0074159D">
        <w:rPr>
          <w:sz w:val="16"/>
          <w:szCs w:val="16"/>
        </w:rPr>
        <w:t>Актуальность развития хмелеводства в Беларуси / З.М. Ильина [и др.] // Белору</w:t>
      </w:r>
      <w:r w:rsidRPr="0074159D">
        <w:rPr>
          <w:sz w:val="16"/>
          <w:szCs w:val="16"/>
        </w:rPr>
        <w:t>с</w:t>
      </w:r>
      <w:r w:rsidRPr="0074159D">
        <w:rPr>
          <w:sz w:val="16"/>
          <w:szCs w:val="16"/>
        </w:rPr>
        <w:t>ское сельское хозяйство. – 2004. – №9. – С. 36–37.</w:t>
      </w:r>
    </w:p>
    <w:p w:rsidR="00276FA6" w:rsidRDefault="00276FA6" w:rsidP="00276FA6">
      <w:pPr>
        <w:numPr>
          <w:ilvl w:val="0"/>
          <w:numId w:val="8"/>
        </w:numPr>
        <w:tabs>
          <w:tab w:val="clear" w:pos="720"/>
          <w:tab w:val="left" w:pos="0"/>
          <w:tab w:val="left" w:pos="400"/>
        </w:tabs>
        <w:spacing w:line="216" w:lineRule="auto"/>
        <w:ind w:left="0" w:firstLine="198"/>
        <w:jc w:val="both"/>
        <w:rPr>
          <w:sz w:val="16"/>
          <w:szCs w:val="16"/>
        </w:rPr>
      </w:pPr>
      <w:proofErr w:type="spellStart"/>
      <w:r w:rsidRPr="00ED46CA">
        <w:rPr>
          <w:sz w:val="16"/>
          <w:szCs w:val="16"/>
        </w:rPr>
        <w:t>Кунце</w:t>
      </w:r>
      <w:proofErr w:type="spellEnd"/>
      <w:r w:rsidRPr="00ED46CA">
        <w:rPr>
          <w:sz w:val="16"/>
          <w:szCs w:val="16"/>
        </w:rPr>
        <w:t xml:space="preserve">, В. Технология солода и пива / В. </w:t>
      </w:r>
      <w:proofErr w:type="spellStart"/>
      <w:r w:rsidRPr="00ED46CA">
        <w:rPr>
          <w:sz w:val="16"/>
          <w:szCs w:val="16"/>
        </w:rPr>
        <w:t>Кунце</w:t>
      </w:r>
      <w:proofErr w:type="spellEnd"/>
      <w:r w:rsidRPr="00ED46CA">
        <w:rPr>
          <w:sz w:val="16"/>
          <w:szCs w:val="16"/>
        </w:rPr>
        <w:t xml:space="preserve">, Г. </w:t>
      </w:r>
      <w:proofErr w:type="spellStart"/>
      <w:r w:rsidRPr="00ED46CA">
        <w:rPr>
          <w:sz w:val="16"/>
          <w:szCs w:val="16"/>
        </w:rPr>
        <w:t>Мит</w:t>
      </w:r>
      <w:proofErr w:type="spellEnd"/>
      <w:r w:rsidRPr="00ED46CA">
        <w:rPr>
          <w:sz w:val="16"/>
          <w:szCs w:val="16"/>
        </w:rPr>
        <w:t xml:space="preserve">. – СПб.: «Профессия», 2001. – 912 </w:t>
      </w:r>
      <w:proofErr w:type="gramStart"/>
      <w:r w:rsidRPr="00ED46CA">
        <w:rPr>
          <w:sz w:val="16"/>
          <w:szCs w:val="16"/>
        </w:rPr>
        <w:t>с</w:t>
      </w:r>
      <w:proofErr w:type="gramEnd"/>
      <w:r w:rsidRPr="00ED46CA">
        <w:rPr>
          <w:sz w:val="16"/>
          <w:szCs w:val="16"/>
        </w:rPr>
        <w:t>.</w:t>
      </w:r>
    </w:p>
    <w:p w:rsidR="00276FA6" w:rsidRDefault="00276FA6" w:rsidP="00276FA6">
      <w:pPr>
        <w:numPr>
          <w:ilvl w:val="0"/>
          <w:numId w:val="8"/>
        </w:numPr>
        <w:tabs>
          <w:tab w:val="clear" w:pos="720"/>
          <w:tab w:val="num" w:pos="0"/>
          <w:tab w:val="left" w:pos="400"/>
        </w:tabs>
        <w:snapToGrid w:val="0"/>
        <w:spacing w:line="216" w:lineRule="auto"/>
        <w:ind w:left="0" w:firstLine="198"/>
        <w:jc w:val="both"/>
        <w:rPr>
          <w:sz w:val="16"/>
          <w:szCs w:val="16"/>
        </w:rPr>
      </w:pPr>
      <w:proofErr w:type="spellStart"/>
      <w:r w:rsidRPr="00ED46CA">
        <w:rPr>
          <w:sz w:val="16"/>
          <w:szCs w:val="16"/>
        </w:rPr>
        <w:t>Либацкий</w:t>
      </w:r>
      <w:proofErr w:type="spellEnd"/>
      <w:r w:rsidRPr="00ED46CA">
        <w:rPr>
          <w:sz w:val="16"/>
          <w:szCs w:val="16"/>
        </w:rPr>
        <w:t xml:space="preserve">, Е. П. Хмелеводство: </w:t>
      </w:r>
      <w:proofErr w:type="spellStart"/>
      <w:r>
        <w:rPr>
          <w:sz w:val="16"/>
          <w:szCs w:val="16"/>
        </w:rPr>
        <w:t>учеб</w:t>
      </w:r>
      <w:proofErr w:type="gramStart"/>
      <w:r>
        <w:rPr>
          <w:sz w:val="16"/>
          <w:szCs w:val="16"/>
        </w:rPr>
        <w:t>.п</w:t>
      </w:r>
      <w:proofErr w:type="gramEnd"/>
      <w:r>
        <w:rPr>
          <w:sz w:val="16"/>
          <w:szCs w:val="16"/>
        </w:rPr>
        <w:t>особие</w:t>
      </w:r>
      <w:proofErr w:type="spellEnd"/>
      <w:r>
        <w:rPr>
          <w:sz w:val="16"/>
          <w:szCs w:val="16"/>
        </w:rPr>
        <w:t xml:space="preserve"> / Е. П. </w:t>
      </w:r>
      <w:proofErr w:type="spellStart"/>
      <w:r>
        <w:rPr>
          <w:sz w:val="16"/>
          <w:szCs w:val="16"/>
        </w:rPr>
        <w:t>Либацкий</w:t>
      </w:r>
      <w:proofErr w:type="spellEnd"/>
      <w:r>
        <w:rPr>
          <w:sz w:val="16"/>
          <w:szCs w:val="16"/>
        </w:rPr>
        <w:t xml:space="preserve">. </w:t>
      </w:r>
      <w:r w:rsidRPr="00ED46CA">
        <w:rPr>
          <w:sz w:val="16"/>
          <w:szCs w:val="16"/>
        </w:rPr>
        <w:t>– 2-е изд. – Москва: К</w:t>
      </w:r>
      <w:r w:rsidRPr="00ED46CA">
        <w:rPr>
          <w:sz w:val="16"/>
          <w:szCs w:val="16"/>
        </w:rPr>
        <w:t>о</w:t>
      </w:r>
      <w:r w:rsidRPr="00ED46CA">
        <w:rPr>
          <w:sz w:val="16"/>
          <w:szCs w:val="16"/>
        </w:rPr>
        <w:t>лос, 1993. – 286с.</w:t>
      </w:r>
    </w:p>
    <w:p w:rsidR="00276FA6" w:rsidRPr="00ED46CA" w:rsidRDefault="00276FA6" w:rsidP="00276FA6">
      <w:pPr>
        <w:numPr>
          <w:ilvl w:val="0"/>
          <w:numId w:val="8"/>
        </w:numPr>
        <w:tabs>
          <w:tab w:val="clear" w:pos="720"/>
          <w:tab w:val="num" w:pos="0"/>
          <w:tab w:val="left" w:pos="400"/>
        </w:tabs>
        <w:snapToGrid w:val="0"/>
        <w:spacing w:line="216" w:lineRule="auto"/>
        <w:ind w:left="0" w:firstLine="198"/>
        <w:jc w:val="both"/>
        <w:rPr>
          <w:sz w:val="16"/>
          <w:szCs w:val="16"/>
        </w:rPr>
      </w:pPr>
      <w:proofErr w:type="spellStart"/>
      <w:r w:rsidRPr="00ED46CA">
        <w:rPr>
          <w:bCs/>
          <w:sz w:val="16"/>
          <w:szCs w:val="16"/>
        </w:rPr>
        <w:t>Милоста</w:t>
      </w:r>
      <w:proofErr w:type="spellEnd"/>
      <w:r w:rsidRPr="00ED46CA">
        <w:rPr>
          <w:bCs/>
          <w:sz w:val="16"/>
          <w:szCs w:val="16"/>
        </w:rPr>
        <w:t>, Г. М. Повышение эффективности хмелеводства путем оптимизации минерал</w:t>
      </w:r>
      <w:r w:rsidRPr="00ED46CA">
        <w:rPr>
          <w:bCs/>
          <w:sz w:val="16"/>
          <w:szCs w:val="16"/>
        </w:rPr>
        <w:t>ь</w:t>
      </w:r>
      <w:r w:rsidRPr="00ED46CA">
        <w:rPr>
          <w:bCs/>
          <w:sz w:val="16"/>
          <w:szCs w:val="16"/>
        </w:rPr>
        <w:t xml:space="preserve">ного питания и перспективы его развития / Г. М. </w:t>
      </w:r>
      <w:proofErr w:type="spellStart"/>
      <w:r w:rsidRPr="00ED46CA">
        <w:rPr>
          <w:bCs/>
          <w:sz w:val="16"/>
          <w:szCs w:val="16"/>
        </w:rPr>
        <w:t>Милоста</w:t>
      </w:r>
      <w:proofErr w:type="spellEnd"/>
      <w:r w:rsidRPr="00ED46CA">
        <w:rPr>
          <w:bCs/>
          <w:sz w:val="16"/>
          <w:szCs w:val="16"/>
        </w:rPr>
        <w:t xml:space="preserve">, </w:t>
      </w:r>
      <w:r w:rsidRPr="0045752F">
        <w:rPr>
          <w:bCs/>
          <w:sz w:val="16"/>
          <w:szCs w:val="16"/>
        </w:rPr>
        <w:t xml:space="preserve">А. А. </w:t>
      </w:r>
      <w:proofErr w:type="spellStart"/>
      <w:r w:rsidRPr="0045752F">
        <w:rPr>
          <w:bCs/>
          <w:sz w:val="16"/>
          <w:szCs w:val="16"/>
        </w:rPr>
        <w:t>Регилевич</w:t>
      </w:r>
      <w:proofErr w:type="spellEnd"/>
      <w:r w:rsidRPr="00ED46CA">
        <w:rPr>
          <w:b/>
          <w:bCs/>
          <w:sz w:val="16"/>
          <w:szCs w:val="16"/>
        </w:rPr>
        <w:t xml:space="preserve">, </w:t>
      </w:r>
      <w:r w:rsidRPr="00ED46CA">
        <w:rPr>
          <w:bCs/>
          <w:sz w:val="16"/>
          <w:szCs w:val="16"/>
        </w:rPr>
        <w:t xml:space="preserve">О. С. </w:t>
      </w:r>
      <w:proofErr w:type="spellStart"/>
      <w:r w:rsidRPr="00ED46CA">
        <w:rPr>
          <w:bCs/>
          <w:sz w:val="16"/>
          <w:szCs w:val="16"/>
        </w:rPr>
        <w:t>Яр</w:t>
      </w:r>
      <w:r w:rsidRPr="00ED46CA">
        <w:rPr>
          <w:bCs/>
          <w:sz w:val="16"/>
          <w:szCs w:val="16"/>
        </w:rPr>
        <w:t>о</w:t>
      </w:r>
      <w:r w:rsidRPr="00ED46CA">
        <w:rPr>
          <w:bCs/>
          <w:sz w:val="16"/>
          <w:szCs w:val="16"/>
        </w:rPr>
        <w:t>шинская</w:t>
      </w:r>
      <w:proofErr w:type="spellEnd"/>
      <w:r w:rsidRPr="00ED46CA">
        <w:rPr>
          <w:bCs/>
          <w:sz w:val="16"/>
          <w:szCs w:val="16"/>
        </w:rPr>
        <w:t xml:space="preserve"> / УО «ГГАУ». – Гродно, 2009. – 18 </w:t>
      </w:r>
      <w:proofErr w:type="gramStart"/>
      <w:r w:rsidRPr="00ED46CA">
        <w:rPr>
          <w:bCs/>
          <w:sz w:val="16"/>
          <w:szCs w:val="16"/>
        </w:rPr>
        <w:t>с</w:t>
      </w:r>
      <w:proofErr w:type="gramEnd"/>
      <w:r w:rsidRPr="00ED46CA">
        <w:rPr>
          <w:bCs/>
          <w:sz w:val="16"/>
          <w:szCs w:val="16"/>
        </w:rPr>
        <w:t>.</w:t>
      </w:r>
    </w:p>
    <w:p w:rsidR="00276FA6" w:rsidRDefault="00276FA6" w:rsidP="00276FA6">
      <w:pPr>
        <w:numPr>
          <w:ilvl w:val="0"/>
          <w:numId w:val="8"/>
        </w:numPr>
        <w:tabs>
          <w:tab w:val="clear" w:pos="720"/>
          <w:tab w:val="left" w:pos="0"/>
          <w:tab w:val="left" w:pos="400"/>
        </w:tabs>
        <w:spacing w:line="216" w:lineRule="auto"/>
        <w:ind w:left="0" w:firstLine="198"/>
        <w:jc w:val="both"/>
        <w:rPr>
          <w:sz w:val="16"/>
          <w:szCs w:val="16"/>
        </w:rPr>
      </w:pPr>
      <w:proofErr w:type="spellStart"/>
      <w:r w:rsidRPr="00ED46CA">
        <w:rPr>
          <w:sz w:val="16"/>
          <w:szCs w:val="16"/>
        </w:rPr>
        <w:t>Милоста</w:t>
      </w:r>
      <w:proofErr w:type="spellEnd"/>
      <w:r w:rsidRPr="00ED46CA">
        <w:rPr>
          <w:sz w:val="16"/>
          <w:szCs w:val="16"/>
        </w:rPr>
        <w:t xml:space="preserve">, Г. М. Экономическая эффективность </w:t>
      </w:r>
      <w:proofErr w:type="spellStart"/>
      <w:r w:rsidRPr="00ED46CA">
        <w:rPr>
          <w:sz w:val="16"/>
          <w:szCs w:val="16"/>
        </w:rPr>
        <w:t>хмелепроизводства</w:t>
      </w:r>
      <w:proofErr w:type="spellEnd"/>
      <w:r w:rsidRPr="00ED46CA">
        <w:rPr>
          <w:sz w:val="16"/>
          <w:szCs w:val="16"/>
        </w:rPr>
        <w:t xml:space="preserve"> в Республике Беларусь / Г. М. </w:t>
      </w:r>
      <w:proofErr w:type="spellStart"/>
      <w:r w:rsidRPr="00ED46CA">
        <w:rPr>
          <w:sz w:val="16"/>
          <w:szCs w:val="16"/>
        </w:rPr>
        <w:t>Милоста</w:t>
      </w:r>
      <w:proofErr w:type="spellEnd"/>
      <w:r w:rsidRPr="00ED46CA">
        <w:rPr>
          <w:sz w:val="16"/>
          <w:szCs w:val="16"/>
        </w:rPr>
        <w:t xml:space="preserve">, О. С. </w:t>
      </w:r>
      <w:proofErr w:type="spellStart"/>
      <w:r w:rsidRPr="00ED46CA">
        <w:rPr>
          <w:sz w:val="16"/>
          <w:szCs w:val="16"/>
        </w:rPr>
        <w:t>Ярошинская</w:t>
      </w:r>
      <w:proofErr w:type="spellEnd"/>
      <w:r w:rsidRPr="00ED46CA">
        <w:rPr>
          <w:sz w:val="16"/>
          <w:szCs w:val="16"/>
        </w:rPr>
        <w:t xml:space="preserve"> // Сельское хозяйство – проблемы и пе</w:t>
      </w:r>
      <w:r w:rsidRPr="00ED46CA">
        <w:rPr>
          <w:sz w:val="16"/>
          <w:szCs w:val="16"/>
        </w:rPr>
        <w:t>р</w:t>
      </w:r>
      <w:r w:rsidRPr="00ED46CA">
        <w:rPr>
          <w:sz w:val="16"/>
          <w:szCs w:val="16"/>
        </w:rPr>
        <w:t xml:space="preserve">спективы: сб. </w:t>
      </w:r>
      <w:proofErr w:type="spellStart"/>
      <w:r w:rsidRPr="00ED46CA">
        <w:rPr>
          <w:sz w:val="16"/>
          <w:szCs w:val="16"/>
        </w:rPr>
        <w:t>науч</w:t>
      </w:r>
      <w:proofErr w:type="spellEnd"/>
      <w:r w:rsidRPr="00ED46CA">
        <w:rPr>
          <w:sz w:val="16"/>
          <w:szCs w:val="16"/>
        </w:rPr>
        <w:t>. тр. НАН Беларуси, МСХП, УО «ГГАУ», Гродно, 2005. – Т.2, Ч.1: Экономические науки в системе АПК. – С. 32–35.</w:t>
      </w:r>
    </w:p>
    <w:p w:rsidR="00276FA6" w:rsidRPr="0045752F" w:rsidRDefault="00276FA6" w:rsidP="00276FA6">
      <w:pPr>
        <w:numPr>
          <w:ilvl w:val="0"/>
          <w:numId w:val="8"/>
        </w:numPr>
        <w:tabs>
          <w:tab w:val="clear" w:pos="720"/>
          <w:tab w:val="left" w:pos="0"/>
          <w:tab w:val="left" w:pos="400"/>
        </w:tabs>
        <w:spacing w:line="216" w:lineRule="auto"/>
        <w:ind w:left="0" w:firstLine="198"/>
        <w:jc w:val="both"/>
        <w:rPr>
          <w:sz w:val="16"/>
          <w:szCs w:val="16"/>
        </w:rPr>
      </w:pPr>
      <w:r w:rsidRPr="0045752F">
        <w:rPr>
          <w:sz w:val="16"/>
          <w:szCs w:val="16"/>
        </w:rPr>
        <w:t>Операционная технология производст</w:t>
      </w:r>
      <w:r>
        <w:rPr>
          <w:sz w:val="16"/>
          <w:szCs w:val="16"/>
        </w:rPr>
        <w:t>ва хмеля / В.</w:t>
      </w:r>
      <w:r w:rsidRPr="0045752F">
        <w:rPr>
          <w:sz w:val="16"/>
          <w:szCs w:val="16"/>
        </w:rPr>
        <w:t xml:space="preserve">П. </w:t>
      </w:r>
      <w:proofErr w:type="spellStart"/>
      <w:r w:rsidRPr="0045752F">
        <w:rPr>
          <w:sz w:val="16"/>
          <w:szCs w:val="16"/>
        </w:rPr>
        <w:t>Шку</w:t>
      </w:r>
      <w:r>
        <w:rPr>
          <w:sz w:val="16"/>
          <w:szCs w:val="16"/>
        </w:rPr>
        <w:t>рпела</w:t>
      </w:r>
      <w:proofErr w:type="spellEnd"/>
      <w:r>
        <w:rPr>
          <w:sz w:val="16"/>
          <w:szCs w:val="16"/>
        </w:rPr>
        <w:t xml:space="preserve"> [и др.]; под общ</w:t>
      </w:r>
      <w:proofErr w:type="gramStart"/>
      <w:r>
        <w:rPr>
          <w:sz w:val="16"/>
          <w:szCs w:val="16"/>
        </w:rPr>
        <w:t>.</w:t>
      </w:r>
      <w:proofErr w:type="gramEnd"/>
      <w:r>
        <w:rPr>
          <w:sz w:val="16"/>
          <w:szCs w:val="16"/>
        </w:rPr>
        <w:t xml:space="preserve"> </w:t>
      </w:r>
      <w:proofErr w:type="gramStart"/>
      <w:r>
        <w:rPr>
          <w:sz w:val="16"/>
          <w:szCs w:val="16"/>
        </w:rPr>
        <w:t>р</w:t>
      </w:r>
      <w:proofErr w:type="gramEnd"/>
      <w:r>
        <w:rPr>
          <w:sz w:val="16"/>
          <w:szCs w:val="16"/>
        </w:rPr>
        <w:t>ед. В.</w:t>
      </w:r>
      <w:r w:rsidRPr="0045752F">
        <w:rPr>
          <w:sz w:val="16"/>
          <w:szCs w:val="16"/>
        </w:rPr>
        <w:t xml:space="preserve">П. </w:t>
      </w:r>
      <w:proofErr w:type="spellStart"/>
      <w:r w:rsidRPr="0045752F">
        <w:rPr>
          <w:sz w:val="16"/>
          <w:szCs w:val="16"/>
        </w:rPr>
        <w:t>Шкурпелы</w:t>
      </w:r>
      <w:proofErr w:type="spellEnd"/>
      <w:r w:rsidRPr="0045752F">
        <w:rPr>
          <w:sz w:val="16"/>
          <w:szCs w:val="16"/>
        </w:rPr>
        <w:t xml:space="preserve"> – Москва: </w:t>
      </w:r>
      <w:proofErr w:type="spellStart"/>
      <w:r w:rsidRPr="0045752F">
        <w:rPr>
          <w:sz w:val="16"/>
          <w:szCs w:val="16"/>
        </w:rPr>
        <w:t>Россельхо</w:t>
      </w:r>
      <w:r w:rsidRPr="0045752F">
        <w:rPr>
          <w:sz w:val="16"/>
          <w:szCs w:val="16"/>
        </w:rPr>
        <w:t>з</w:t>
      </w:r>
      <w:r w:rsidRPr="0045752F">
        <w:rPr>
          <w:sz w:val="16"/>
          <w:szCs w:val="16"/>
        </w:rPr>
        <w:t>издат</w:t>
      </w:r>
      <w:proofErr w:type="spellEnd"/>
      <w:r w:rsidRPr="0045752F">
        <w:rPr>
          <w:sz w:val="16"/>
          <w:szCs w:val="16"/>
        </w:rPr>
        <w:t>, 1986. – 168 с.</w:t>
      </w:r>
    </w:p>
    <w:p w:rsidR="00276FA6" w:rsidRDefault="00276FA6" w:rsidP="00276FA6">
      <w:pPr>
        <w:spacing w:after="60"/>
        <w:rPr>
          <w:sz w:val="20"/>
          <w:szCs w:val="20"/>
        </w:rPr>
      </w:pPr>
    </w:p>
    <w:p w:rsidR="00524660" w:rsidRPr="00671713" w:rsidRDefault="00524660" w:rsidP="00671713">
      <w:pPr>
        <w:rPr>
          <w:szCs w:val="16"/>
        </w:rPr>
      </w:pPr>
    </w:p>
    <w:sectPr w:rsidR="00524660" w:rsidRPr="00671713" w:rsidSect="00AD11C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5C4"/>
    <w:multiLevelType w:val="hybridMultilevel"/>
    <w:tmpl w:val="D9926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350E26"/>
    <w:multiLevelType w:val="hybridMultilevel"/>
    <w:tmpl w:val="001EF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2A3CCE"/>
    <w:multiLevelType w:val="hybridMultilevel"/>
    <w:tmpl w:val="BA60A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42544D"/>
    <w:multiLevelType w:val="hybridMultilevel"/>
    <w:tmpl w:val="C4188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200804"/>
    <w:multiLevelType w:val="singleLevel"/>
    <w:tmpl w:val="6EE608B2"/>
    <w:lvl w:ilvl="0">
      <w:start w:val="1"/>
      <w:numFmt w:val="decimal"/>
      <w:lvlText w:val="%1."/>
      <w:legacy w:legacy="1" w:legacySpace="0" w:legacyIndent="310"/>
      <w:lvlJc w:val="left"/>
      <w:rPr>
        <w:rFonts w:ascii="Times New Roman" w:hAnsi="Times New Roman" w:cs="Times New Roman" w:hint="default"/>
      </w:rPr>
    </w:lvl>
  </w:abstractNum>
  <w:abstractNum w:abstractNumId="5">
    <w:nsid w:val="66DC5918"/>
    <w:multiLevelType w:val="hybridMultilevel"/>
    <w:tmpl w:val="68561DC2"/>
    <w:lvl w:ilvl="0" w:tplc="F59E357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64012B"/>
    <w:multiLevelType w:val="hybridMultilevel"/>
    <w:tmpl w:val="ECB8E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BD65C8"/>
    <w:multiLevelType w:val="hybridMultilevel"/>
    <w:tmpl w:val="EEDE7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D11C2"/>
    <w:rsid w:val="00001457"/>
    <w:rsid w:val="0000352E"/>
    <w:rsid w:val="0000456B"/>
    <w:rsid w:val="0000509B"/>
    <w:rsid w:val="00006F13"/>
    <w:rsid w:val="00010C4A"/>
    <w:rsid w:val="00011FB4"/>
    <w:rsid w:val="0001295F"/>
    <w:rsid w:val="0001303A"/>
    <w:rsid w:val="00013A5C"/>
    <w:rsid w:val="00014399"/>
    <w:rsid w:val="000144F6"/>
    <w:rsid w:val="00020455"/>
    <w:rsid w:val="00022FF7"/>
    <w:rsid w:val="000239B9"/>
    <w:rsid w:val="0002454F"/>
    <w:rsid w:val="00025B81"/>
    <w:rsid w:val="00025FB1"/>
    <w:rsid w:val="0002608D"/>
    <w:rsid w:val="0002743D"/>
    <w:rsid w:val="000307BB"/>
    <w:rsid w:val="00030DA3"/>
    <w:rsid w:val="00030ED0"/>
    <w:rsid w:val="0003195A"/>
    <w:rsid w:val="0003403A"/>
    <w:rsid w:val="00034517"/>
    <w:rsid w:val="00036590"/>
    <w:rsid w:val="00036FEC"/>
    <w:rsid w:val="00041008"/>
    <w:rsid w:val="0004235D"/>
    <w:rsid w:val="000429AA"/>
    <w:rsid w:val="00042E9B"/>
    <w:rsid w:val="00043EC6"/>
    <w:rsid w:val="000452B2"/>
    <w:rsid w:val="0004672A"/>
    <w:rsid w:val="00046B5F"/>
    <w:rsid w:val="00047B43"/>
    <w:rsid w:val="00055ACE"/>
    <w:rsid w:val="0005626A"/>
    <w:rsid w:val="000613DE"/>
    <w:rsid w:val="000624CC"/>
    <w:rsid w:val="0006485F"/>
    <w:rsid w:val="00065607"/>
    <w:rsid w:val="0006675F"/>
    <w:rsid w:val="00070619"/>
    <w:rsid w:val="00071AD0"/>
    <w:rsid w:val="0007458C"/>
    <w:rsid w:val="00076C6C"/>
    <w:rsid w:val="00080A2C"/>
    <w:rsid w:val="00082022"/>
    <w:rsid w:val="000828C8"/>
    <w:rsid w:val="00083DDE"/>
    <w:rsid w:val="00086B28"/>
    <w:rsid w:val="0008744B"/>
    <w:rsid w:val="0009292E"/>
    <w:rsid w:val="00093DFA"/>
    <w:rsid w:val="000941AA"/>
    <w:rsid w:val="0009426E"/>
    <w:rsid w:val="00095160"/>
    <w:rsid w:val="000974C4"/>
    <w:rsid w:val="000A10F8"/>
    <w:rsid w:val="000A2CA9"/>
    <w:rsid w:val="000A2E4C"/>
    <w:rsid w:val="000A3A4B"/>
    <w:rsid w:val="000A4063"/>
    <w:rsid w:val="000A5F8C"/>
    <w:rsid w:val="000A657D"/>
    <w:rsid w:val="000B03BF"/>
    <w:rsid w:val="000B1D9D"/>
    <w:rsid w:val="000B21AB"/>
    <w:rsid w:val="000C0BB8"/>
    <w:rsid w:val="000C143A"/>
    <w:rsid w:val="000C2762"/>
    <w:rsid w:val="000C39B8"/>
    <w:rsid w:val="000C3C1C"/>
    <w:rsid w:val="000C5AC4"/>
    <w:rsid w:val="000D147E"/>
    <w:rsid w:val="000D3B93"/>
    <w:rsid w:val="000D5F09"/>
    <w:rsid w:val="000D70E0"/>
    <w:rsid w:val="000E1592"/>
    <w:rsid w:val="000E438D"/>
    <w:rsid w:val="000E6C44"/>
    <w:rsid w:val="000E7B75"/>
    <w:rsid w:val="000F0B95"/>
    <w:rsid w:val="000F1FD1"/>
    <w:rsid w:val="000F2DCA"/>
    <w:rsid w:val="000F44A9"/>
    <w:rsid w:val="000F473F"/>
    <w:rsid w:val="000F545D"/>
    <w:rsid w:val="000F5824"/>
    <w:rsid w:val="00105D9E"/>
    <w:rsid w:val="001063C1"/>
    <w:rsid w:val="0010704E"/>
    <w:rsid w:val="00107778"/>
    <w:rsid w:val="00110131"/>
    <w:rsid w:val="00110EE2"/>
    <w:rsid w:val="0011280A"/>
    <w:rsid w:val="00114551"/>
    <w:rsid w:val="00114F72"/>
    <w:rsid w:val="001165B2"/>
    <w:rsid w:val="00120361"/>
    <w:rsid w:val="00121D25"/>
    <w:rsid w:val="00122904"/>
    <w:rsid w:val="00124129"/>
    <w:rsid w:val="00124A8C"/>
    <w:rsid w:val="0012615C"/>
    <w:rsid w:val="00131421"/>
    <w:rsid w:val="0013532E"/>
    <w:rsid w:val="00137348"/>
    <w:rsid w:val="00144233"/>
    <w:rsid w:val="001453FA"/>
    <w:rsid w:val="00146455"/>
    <w:rsid w:val="001464E7"/>
    <w:rsid w:val="00146FA3"/>
    <w:rsid w:val="001471E0"/>
    <w:rsid w:val="0014742F"/>
    <w:rsid w:val="001526DF"/>
    <w:rsid w:val="00153290"/>
    <w:rsid w:val="00153535"/>
    <w:rsid w:val="001559CD"/>
    <w:rsid w:val="00155EBA"/>
    <w:rsid w:val="00156F92"/>
    <w:rsid w:val="00160505"/>
    <w:rsid w:val="00160DAB"/>
    <w:rsid w:val="00161449"/>
    <w:rsid w:val="00163369"/>
    <w:rsid w:val="00164129"/>
    <w:rsid w:val="0016748A"/>
    <w:rsid w:val="001702F9"/>
    <w:rsid w:val="0017172F"/>
    <w:rsid w:val="0017673F"/>
    <w:rsid w:val="00180A2A"/>
    <w:rsid w:val="00181C93"/>
    <w:rsid w:val="00187FBA"/>
    <w:rsid w:val="001906B1"/>
    <w:rsid w:val="00191145"/>
    <w:rsid w:val="00191261"/>
    <w:rsid w:val="001921D7"/>
    <w:rsid w:val="00195A0D"/>
    <w:rsid w:val="001A0E10"/>
    <w:rsid w:val="001A37A7"/>
    <w:rsid w:val="001A3FB8"/>
    <w:rsid w:val="001A4AB3"/>
    <w:rsid w:val="001A6513"/>
    <w:rsid w:val="001A6D73"/>
    <w:rsid w:val="001B1470"/>
    <w:rsid w:val="001B27C6"/>
    <w:rsid w:val="001B6559"/>
    <w:rsid w:val="001B68A7"/>
    <w:rsid w:val="001C263C"/>
    <w:rsid w:val="001C3905"/>
    <w:rsid w:val="001C3AFE"/>
    <w:rsid w:val="001C47EB"/>
    <w:rsid w:val="001C5474"/>
    <w:rsid w:val="001C75E0"/>
    <w:rsid w:val="001C7E65"/>
    <w:rsid w:val="001D2ABC"/>
    <w:rsid w:val="001D36BC"/>
    <w:rsid w:val="001D3C20"/>
    <w:rsid w:val="001D4998"/>
    <w:rsid w:val="001D5019"/>
    <w:rsid w:val="001D5883"/>
    <w:rsid w:val="001D7639"/>
    <w:rsid w:val="001E0B6F"/>
    <w:rsid w:val="001E0E9F"/>
    <w:rsid w:val="001E3723"/>
    <w:rsid w:val="001E401C"/>
    <w:rsid w:val="001E57F2"/>
    <w:rsid w:val="001F0B6B"/>
    <w:rsid w:val="001F0E81"/>
    <w:rsid w:val="001F31C1"/>
    <w:rsid w:val="001F3E86"/>
    <w:rsid w:val="001F5D29"/>
    <w:rsid w:val="001F648F"/>
    <w:rsid w:val="001F64A1"/>
    <w:rsid w:val="001F77FD"/>
    <w:rsid w:val="002014D7"/>
    <w:rsid w:val="00202F8D"/>
    <w:rsid w:val="00205B10"/>
    <w:rsid w:val="00210964"/>
    <w:rsid w:val="00211192"/>
    <w:rsid w:val="00213719"/>
    <w:rsid w:val="00216DEF"/>
    <w:rsid w:val="00216F67"/>
    <w:rsid w:val="002221D2"/>
    <w:rsid w:val="00222AB8"/>
    <w:rsid w:val="0023197A"/>
    <w:rsid w:val="00236AF5"/>
    <w:rsid w:val="00240A64"/>
    <w:rsid w:val="002504B6"/>
    <w:rsid w:val="0025318B"/>
    <w:rsid w:val="0025359A"/>
    <w:rsid w:val="00254559"/>
    <w:rsid w:val="00255740"/>
    <w:rsid w:val="00255F73"/>
    <w:rsid w:val="00261B9B"/>
    <w:rsid w:val="00262F1A"/>
    <w:rsid w:val="00263028"/>
    <w:rsid w:val="00265D31"/>
    <w:rsid w:val="002671DA"/>
    <w:rsid w:val="00267EBA"/>
    <w:rsid w:val="00270BAA"/>
    <w:rsid w:val="00271F67"/>
    <w:rsid w:val="00273ECD"/>
    <w:rsid w:val="00275859"/>
    <w:rsid w:val="00276FA6"/>
    <w:rsid w:val="0027778A"/>
    <w:rsid w:val="00280B29"/>
    <w:rsid w:val="00280F2E"/>
    <w:rsid w:val="0028169D"/>
    <w:rsid w:val="00287093"/>
    <w:rsid w:val="00296102"/>
    <w:rsid w:val="00297EA0"/>
    <w:rsid w:val="002A13D6"/>
    <w:rsid w:val="002A2365"/>
    <w:rsid w:val="002A3C77"/>
    <w:rsid w:val="002A41CB"/>
    <w:rsid w:val="002A5A47"/>
    <w:rsid w:val="002A6D81"/>
    <w:rsid w:val="002B2187"/>
    <w:rsid w:val="002B40BF"/>
    <w:rsid w:val="002B6D42"/>
    <w:rsid w:val="002B6DD6"/>
    <w:rsid w:val="002C0318"/>
    <w:rsid w:val="002C1830"/>
    <w:rsid w:val="002C3A5E"/>
    <w:rsid w:val="002C3E54"/>
    <w:rsid w:val="002C48B0"/>
    <w:rsid w:val="002C48C8"/>
    <w:rsid w:val="002C554A"/>
    <w:rsid w:val="002D1C01"/>
    <w:rsid w:val="002D3470"/>
    <w:rsid w:val="002D44D5"/>
    <w:rsid w:val="002D4EB6"/>
    <w:rsid w:val="002D64AB"/>
    <w:rsid w:val="002E11D3"/>
    <w:rsid w:val="002E2BF1"/>
    <w:rsid w:val="002E359C"/>
    <w:rsid w:val="002E54AA"/>
    <w:rsid w:val="002E6603"/>
    <w:rsid w:val="002F0599"/>
    <w:rsid w:val="002F12AA"/>
    <w:rsid w:val="002F420A"/>
    <w:rsid w:val="002F497F"/>
    <w:rsid w:val="002F5563"/>
    <w:rsid w:val="002F6DC3"/>
    <w:rsid w:val="00301FCC"/>
    <w:rsid w:val="00302395"/>
    <w:rsid w:val="00302A56"/>
    <w:rsid w:val="00305388"/>
    <w:rsid w:val="00306181"/>
    <w:rsid w:val="003110BC"/>
    <w:rsid w:val="00312E04"/>
    <w:rsid w:val="00312E2A"/>
    <w:rsid w:val="003153AD"/>
    <w:rsid w:val="00316D58"/>
    <w:rsid w:val="00320A93"/>
    <w:rsid w:val="00323E23"/>
    <w:rsid w:val="00325DF1"/>
    <w:rsid w:val="003264EB"/>
    <w:rsid w:val="00327413"/>
    <w:rsid w:val="003311B7"/>
    <w:rsid w:val="00333AF4"/>
    <w:rsid w:val="00333F7F"/>
    <w:rsid w:val="0033505E"/>
    <w:rsid w:val="003358E1"/>
    <w:rsid w:val="00335BA7"/>
    <w:rsid w:val="0033749F"/>
    <w:rsid w:val="00342BD5"/>
    <w:rsid w:val="00344D29"/>
    <w:rsid w:val="00345594"/>
    <w:rsid w:val="00346053"/>
    <w:rsid w:val="0034609C"/>
    <w:rsid w:val="00347476"/>
    <w:rsid w:val="00350560"/>
    <w:rsid w:val="003506A6"/>
    <w:rsid w:val="00351EEE"/>
    <w:rsid w:val="00353554"/>
    <w:rsid w:val="0035754E"/>
    <w:rsid w:val="00361215"/>
    <w:rsid w:val="00362892"/>
    <w:rsid w:val="003630BB"/>
    <w:rsid w:val="00363F23"/>
    <w:rsid w:val="00366BD6"/>
    <w:rsid w:val="0037173D"/>
    <w:rsid w:val="003729A7"/>
    <w:rsid w:val="00374102"/>
    <w:rsid w:val="00374A35"/>
    <w:rsid w:val="003751EC"/>
    <w:rsid w:val="00380EF1"/>
    <w:rsid w:val="0039043D"/>
    <w:rsid w:val="003948C5"/>
    <w:rsid w:val="00394A42"/>
    <w:rsid w:val="0039597E"/>
    <w:rsid w:val="00395EBC"/>
    <w:rsid w:val="003A0266"/>
    <w:rsid w:val="003A031B"/>
    <w:rsid w:val="003A1B36"/>
    <w:rsid w:val="003A328E"/>
    <w:rsid w:val="003A3BC3"/>
    <w:rsid w:val="003A40FB"/>
    <w:rsid w:val="003A494D"/>
    <w:rsid w:val="003A5DA1"/>
    <w:rsid w:val="003A6160"/>
    <w:rsid w:val="003A6D57"/>
    <w:rsid w:val="003A74AA"/>
    <w:rsid w:val="003A7EA7"/>
    <w:rsid w:val="003B1A9F"/>
    <w:rsid w:val="003B1DA0"/>
    <w:rsid w:val="003B2858"/>
    <w:rsid w:val="003B4283"/>
    <w:rsid w:val="003B47B8"/>
    <w:rsid w:val="003B60EC"/>
    <w:rsid w:val="003B70CA"/>
    <w:rsid w:val="003B7A1D"/>
    <w:rsid w:val="003C1D4C"/>
    <w:rsid w:val="003C3A92"/>
    <w:rsid w:val="003C3CEF"/>
    <w:rsid w:val="003C3E68"/>
    <w:rsid w:val="003C750A"/>
    <w:rsid w:val="003D2256"/>
    <w:rsid w:val="003D35B6"/>
    <w:rsid w:val="003D6150"/>
    <w:rsid w:val="003D6F58"/>
    <w:rsid w:val="003D7143"/>
    <w:rsid w:val="003D751A"/>
    <w:rsid w:val="003D77FD"/>
    <w:rsid w:val="003E0D0E"/>
    <w:rsid w:val="003E1FF4"/>
    <w:rsid w:val="003E265F"/>
    <w:rsid w:val="003E3292"/>
    <w:rsid w:val="003E3941"/>
    <w:rsid w:val="003E474B"/>
    <w:rsid w:val="003E7652"/>
    <w:rsid w:val="003F13A9"/>
    <w:rsid w:val="003F1AA0"/>
    <w:rsid w:val="003F558B"/>
    <w:rsid w:val="003F662A"/>
    <w:rsid w:val="003F7F87"/>
    <w:rsid w:val="0040076E"/>
    <w:rsid w:val="00402A3F"/>
    <w:rsid w:val="00402CB7"/>
    <w:rsid w:val="00403696"/>
    <w:rsid w:val="0040396B"/>
    <w:rsid w:val="00405C02"/>
    <w:rsid w:val="00405D3B"/>
    <w:rsid w:val="00406FF8"/>
    <w:rsid w:val="00412D4C"/>
    <w:rsid w:val="00413972"/>
    <w:rsid w:val="00414294"/>
    <w:rsid w:val="00414681"/>
    <w:rsid w:val="00414F62"/>
    <w:rsid w:val="004160C9"/>
    <w:rsid w:val="00416408"/>
    <w:rsid w:val="004179FE"/>
    <w:rsid w:val="00420655"/>
    <w:rsid w:val="00421493"/>
    <w:rsid w:val="004249AB"/>
    <w:rsid w:val="00427BB6"/>
    <w:rsid w:val="00431A76"/>
    <w:rsid w:val="00432A16"/>
    <w:rsid w:val="00434A39"/>
    <w:rsid w:val="004365BE"/>
    <w:rsid w:val="0043697B"/>
    <w:rsid w:val="00437FAC"/>
    <w:rsid w:val="0044262B"/>
    <w:rsid w:val="004467B8"/>
    <w:rsid w:val="00446F3A"/>
    <w:rsid w:val="00447BE0"/>
    <w:rsid w:val="004512FE"/>
    <w:rsid w:val="0045157F"/>
    <w:rsid w:val="00452206"/>
    <w:rsid w:val="004523E9"/>
    <w:rsid w:val="004526D3"/>
    <w:rsid w:val="00452F60"/>
    <w:rsid w:val="00453981"/>
    <w:rsid w:val="00453E29"/>
    <w:rsid w:val="0045750B"/>
    <w:rsid w:val="004621F6"/>
    <w:rsid w:val="00463BD0"/>
    <w:rsid w:val="00465324"/>
    <w:rsid w:val="00465C2A"/>
    <w:rsid w:val="00471259"/>
    <w:rsid w:val="00471DFC"/>
    <w:rsid w:val="00471F1A"/>
    <w:rsid w:val="00472823"/>
    <w:rsid w:val="00473C80"/>
    <w:rsid w:val="00475D29"/>
    <w:rsid w:val="00477399"/>
    <w:rsid w:val="004776F4"/>
    <w:rsid w:val="004777CD"/>
    <w:rsid w:val="004800C0"/>
    <w:rsid w:val="0048178C"/>
    <w:rsid w:val="00481DD7"/>
    <w:rsid w:val="00482947"/>
    <w:rsid w:val="00483115"/>
    <w:rsid w:val="00483A89"/>
    <w:rsid w:val="0048444F"/>
    <w:rsid w:val="00484CE7"/>
    <w:rsid w:val="004860AE"/>
    <w:rsid w:val="00487319"/>
    <w:rsid w:val="00487424"/>
    <w:rsid w:val="00487BCD"/>
    <w:rsid w:val="004937D1"/>
    <w:rsid w:val="004A01F4"/>
    <w:rsid w:val="004A0B75"/>
    <w:rsid w:val="004A0D66"/>
    <w:rsid w:val="004A120D"/>
    <w:rsid w:val="004A2890"/>
    <w:rsid w:val="004A29C5"/>
    <w:rsid w:val="004A3C47"/>
    <w:rsid w:val="004A5F0C"/>
    <w:rsid w:val="004A78AF"/>
    <w:rsid w:val="004B00DD"/>
    <w:rsid w:val="004B03B7"/>
    <w:rsid w:val="004B42A7"/>
    <w:rsid w:val="004B551D"/>
    <w:rsid w:val="004B78AA"/>
    <w:rsid w:val="004C055F"/>
    <w:rsid w:val="004C08A8"/>
    <w:rsid w:val="004C2B37"/>
    <w:rsid w:val="004C31D7"/>
    <w:rsid w:val="004C63C4"/>
    <w:rsid w:val="004D03B3"/>
    <w:rsid w:val="004D0629"/>
    <w:rsid w:val="004D0EDE"/>
    <w:rsid w:val="004D1939"/>
    <w:rsid w:val="004D54DB"/>
    <w:rsid w:val="004D608B"/>
    <w:rsid w:val="004D696E"/>
    <w:rsid w:val="004D76CC"/>
    <w:rsid w:val="004D7F48"/>
    <w:rsid w:val="004E0112"/>
    <w:rsid w:val="004E1499"/>
    <w:rsid w:val="004E2FF7"/>
    <w:rsid w:val="004E423E"/>
    <w:rsid w:val="004E5213"/>
    <w:rsid w:val="004E5FC9"/>
    <w:rsid w:val="004E6309"/>
    <w:rsid w:val="004F192E"/>
    <w:rsid w:val="004F1FA4"/>
    <w:rsid w:val="004F542A"/>
    <w:rsid w:val="004F6AF8"/>
    <w:rsid w:val="004F718C"/>
    <w:rsid w:val="004F7A27"/>
    <w:rsid w:val="00501179"/>
    <w:rsid w:val="00502211"/>
    <w:rsid w:val="005032DF"/>
    <w:rsid w:val="00505997"/>
    <w:rsid w:val="005062CB"/>
    <w:rsid w:val="00506E92"/>
    <w:rsid w:val="00510426"/>
    <w:rsid w:val="00510CA4"/>
    <w:rsid w:val="00512711"/>
    <w:rsid w:val="00514273"/>
    <w:rsid w:val="00514BCE"/>
    <w:rsid w:val="005154FB"/>
    <w:rsid w:val="005157B4"/>
    <w:rsid w:val="00516A66"/>
    <w:rsid w:val="00516CB8"/>
    <w:rsid w:val="00517290"/>
    <w:rsid w:val="0051789B"/>
    <w:rsid w:val="00517F8F"/>
    <w:rsid w:val="0052154F"/>
    <w:rsid w:val="00521678"/>
    <w:rsid w:val="00521E47"/>
    <w:rsid w:val="00524637"/>
    <w:rsid w:val="00524660"/>
    <w:rsid w:val="00524A0F"/>
    <w:rsid w:val="005252ED"/>
    <w:rsid w:val="00527774"/>
    <w:rsid w:val="005316B8"/>
    <w:rsid w:val="00532445"/>
    <w:rsid w:val="005357F9"/>
    <w:rsid w:val="00537016"/>
    <w:rsid w:val="00537E74"/>
    <w:rsid w:val="00542FBF"/>
    <w:rsid w:val="0054311A"/>
    <w:rsid w:val="00544BE0"/>
    <w:rsid w:val="005466CE"/>
    <w:rsid w:val="005510BD"/>
    <w:rsid w:val="00551DF8"/>
    <w:rsid w:val="00557AC1"/>
    <w:rsid w:val="005631F5"/>
    <w:rsid w:val="00563E00"/>
    <w:rsid w:val="00564761"/>
    <w:rsid w:val="00565355"/>
    <w:rsid w:val="00571754"/>
    <w:rsid w:val="00572675"/>
    <w:rsid w:val="00573C14"/>
    <w:rsid w:val="00573DAF"/>
    <w:rsid w:val="00575025"/>
    <w:rsid w:val="005759AB"/>
    <w:rsid w:val="00575EE4"/>
    <w:rsid w:val="00576203"/>
    <w:rsid w:val="005771A0"/>
    <w:rsid w:val="00580780"/>
    <w:rsid w:val="0058370A"/>
    <w:rsid w:val="00591E72"/>
    <w:rsid w:val="00591E93"/>
    <w:rsid w:val="005931C6"/>
    <w:rsid w:val="00593A46"/>
    <w:rsid w:val="005976A2"/>
    <w:rsid w:val="00597EAB"/>
    <w:rsid w:val="005A0596"/>
    <w:rsid w:val="005A247D"/>
    <w:rsid w:val="005A26AA"/>
    <w:rsid w:val="005A35E8"/>
    <w:rsid w:val="005A3707"/>
    <w:rsid w:val="005A524B"/>
    <w:rsid w:val="005A60C0"/>
    <w:rsid w:val="005A6F0D"/>
    <w:rsid w:val="005B1AB2"/>
    <w:rsid w:val="005B2DB8"/>
    <w:rsid w:val="005B43FA"/>
    <w:rsid w:val="005B5382"/>
    <w:rsid w:val="005B5E02"/>
    <w:rsid w:val="005B78A4"/>
    <w:rsid w:val="005B7EE9"/>
    <w:rsid w:val="005C0422"/>
    <w:rsid w:val="005C19C4"/>
    <w:rsid w:val="005C4FB6"/>
    <w:rsid w:val="005C78AE"/>
    <w:rsid w:val="005D0A57"/>
    <w:rsid w:val="005D3623"/>
    <w:rsid w:val="005D3A56"/>
    <w:rsid w:val="005D3DE7"/>
    <w:rsid w:val="005D466D"/>
    <w:rsid w:val="005D5523"/>
    <w:rsid w:val="005D6698"/>
    <w:rsid w:val="005E0ACA"/>
    <w:rsid w:val="005E2040"/>
    <w:rsid w:val="005E3971"/>
    <w:rsid w:val="005E3A35"/>
    <w:rsid w:val="005E75F3"/>
    <w:rsid w:val="005F3B20"/>
    <w:rsid w:val="005F476C"/>
    <w:rsid w:val="005F6B10"/>
    <w:rsid w:val="006000A3"/>
    <w:rsid w:val="00602EB1"/>
    <w:rsid w:val="00605AE0"/>
    <w:rsid w:val="006105CB"/>
    <w:rsid w:val="0061194B"/>
    <w:rsid w:val="00613432"/>
    <w:rsid w:val="00613866"/>
    <w:rsid w:val="00616494"/>
    <w:rsid w:val="00625554"/>
    <w:rsid w:val="00625724"/>
    <w:rsid w:val="00627E87"/>
    <w:rsid w:val="00630D56"/>
    <w:rsid w:val="00630F48"/>
    <w:rsid w:val="00637C76"/>
    <w:rsid w:val="00637E20"/>
    <w:rsid w:val="0064202B"/>
    <w:rsid w:val="00642ADC"/>
    <w:rsid w:val="006465DF"/>
    <w:rsid w:val="00646CB0"/>
    <w:rsid w:val="00647867"/>
    <w:rsid w:val="006537CD"/>
    <w:rsid w:val="00653C22"/>
    <w:rsid w:val="00654056"/>
    <w:rsid w:val="00654F13"/>
    <w:rsid w:val="00655FAC"/>
    <w:rsid w:val="00656C9B"/>
    <w:rsid w:val="00656EEB"/>
    <w:rsid w:val="00657B6A"/>
    <w:rsid w:val="00660713"/>
    <w:rsid w:val="00662CE8"/>
    <w:rsid w:val="0066495A"/>
    <w:rsid w:val="00665233"/>
    <w:rsid w:val="00666020"/>
    <w:rsid w:val="00666AF4"/>
    <w:rsid w:val="00667561"/>
    <w:rsid w:val="00667987"/>
    <w:rsid w:val="00670731"/>
    <w:rsid w:val="00671713"/>
    <w:rsid w:val="00671898"/>
    <w:rsid w:val="00673769"/>
    <w:rsid w:val="00675BB4"/>
    <w:rsid w:val="00676449"/>
    <w:rsid w:val="00677AC2"/>
    <w:rsid w:val="00681479"/>
    <w:rsid w:val="00681ED1"/>
    <w:rsid w:val="00682018"/>
    <w:rsid w:val="00682649"/>
    <w:rsid w:val="0068358C"/>
    <w:rsid w:val="0068592C"/>
    <w:rsid w:val="00686DF9"/>
    <w:rsid w:val="0068764B"/>
    <w:rsid w:val="00690498"/>
    <w:rsid w:val="0069082C"/>
    <w:rsid w:val="0069158A"/>
    <w:rsid w:val="00691A25"/>
    <w:rsid w:val="00693C91"/>
    <w:rsid w:val="006952BA"/>
    <w:rsid w:val="006962B3"/>
    <w:rsid w:val="00697721"/>
    <w:rsid w:val="006A219B"/>
    <w:rsid w:val="006A5DBE"/>
    <w:rsid w:val="006A7260"/>
    <w:rsid w:val="006A7D45"/>
    <w:rsid w:val="006B1786"/>
    <w:rsid w:val="006B5572"/>
    <w:rsid w:val="006B74B4"/>
    <w:rsid w:val="006C0A85"/>
    <w:rsid w:val="006C1820"/>
    <w:rsid w:val="006C1B64"/>
    <w:rsid w:val="006C21F4"/>
    <w:rsid w:val="006C37E9"/>
    <w:rsid w:val="006C3F16"/>
    <w:rsid w:val="006C5F93"/>
    <w:rsid w:val="006C6808"/>
    <w:rsid w:val="006C7957"/>
    <w:rsid w:val="006D1230"/>
    <w:rsid w:val="006D3130"/>
    <w:rsid w:val="006D584E"/>
    <w:rsid w:val="006D5B12"/>
    <w:rsid w:val="006D77D1"/>
    <w:rsid w:val="006E04E4"/>
    <w:rsid w:val="006E14EE"/>
    <w:rsid w:val="006E5B81"/>
    <w:rsid w:val="006F120A"/>
    <w:rsid w:val="006F38B1"/>
    <w:rsid w:val="006F4737"/>
    <w:rsid w:val="006F5E25"/>
    <w:rsid w:val="006F6479"/>
    <w:rsid w:val="006F731A"/>
    <w:rsid w:val="00700EB9"/>
    <w:rsid w:val="007049B5"/>
    <w:rsid w:val="00706E5D"/>
    <w:rsid w:val="00707AC0"/>
    <w:rsid w:val="00710A33"/>
    <w:rsid w:val="00711489"/>
    <w:rsid w:val="00715A27"/>
    <w:rsid w:val="007168E2"/>
    <w:rsid w:val="00716A2A"/>
    <w:rsid w:val="00717B99"/>
    <w:rsid w:val="00717D88"/>
    <w:rsid w:val="00720A36"/>
    <w:rsid w:val="0072484E"/>
    <w:rsid w:val="00724A08"/>
    <w:rsid w:val="007256A1"/>
    <w:rsid w:val="00727653"/>
    <w:rsid w:val="00731C41"/>
    <w:rsid w:val="00732F3F"/>
    <w:rsid w:val="007353C7"/>
    <w:rsid w:val="0073663E"/>
    <w:rsid w:val="00737E83"/>
    <w:rsid w:val="0074633E"/>
    <w:rsid w:val="00746429"/>
    <w:rsid w:val="0074684B"/>
    <w:rsid w:val="0075040E"/>
    <w:rsid w:val="00750CBE"/>
    <w:rsid w:val="00751E7B"/>
    <w:rsid w:val="007543C8"/>
    <w:rsid w:val="00755E9D"/>
    <w:rsid w:val="00760D2D"/>
    <w:rsid w:val="00762FFF"/>
    <w:rsid w:val="00767B59"/>
    <w:rsid w:val="0077035C"/>
    <w:rsid w:val="00772172"/>
    <w:rsid w:val="00772B59"/>
    <w:rsid w:val="00773FA7"/>
    <w:rsid w:val="00776603"/>
    <w:rsid w:val="007774A8"/>
    <w:rsid w:val="00777F7B"/>
    <w:rsid w:val="00780AD1"/>
    <w:rsid w:val="00782DDF"/>
    <w:rsid w:val="007841C6"/>
    <w:rsid w:val="00784A3B"/>
    <w:rsid w:val="00785F5A"/>
    <w:rsid w:val="00791A0D"/>
    <w:rsid w:val="007935B8"/>
    <w:rsid w:val="0079447F"/>
    <w:rsid w:val="00795ADC"/>
    <w:rsid w:val="00797D96"/>
    <w:rsid w:val="007A2B60"/>
    <w:rsid w:val="007A45D5"/>
    <w:rsid w:val="007A65B0"/>
    <w:rsid w:val="007A6942"/>
    <w:rsid w:val="007B0117"/>
    <w:rsid w:val="007B273A"/>
    <w:rsid w:val="007B2AC5"/>
    <w:rsid w:val="007B6B69"/>
    <w:rsid w:val="007C14B3"/>
    <w:rsid w:val="007C2161"/>
    <w:rsid w:val="007C6ADC"/>
    <w:rsid w:val="007D0983"/>
    <w:rsid w:val="007D0FC7"/>
    <w:rsid w:val="007D1545"/>
    <w:rsid w:val="007D5D76"/>
    <w:rsid w:val="007D7BA9"/>
    <w:rsid w:val="007E04C0"/>
    <w:rsid w:val="007E0D8F"/>
    <w:rsid w:val="007E1386"/>
    <w:rsid w:val="007E3D96"/>
    <w:rsid w:val="007E569A"/>
    <w:rsid w:val="007E59B6"/>
    <w:rsid w:val="007F169D"/>
    <w:rsid w:val="007F3AC9"/>
    <w:rsid w:val="007F48B5"/>
    <w:rsid w:val="007F4CC3"/>
    <w:rsid w:val="007F6D6F"/>
    <w:rsid w:val="00801170"/>
    <w:rsid w:val="00801202"/>
    <w:rsid w:val="0080522A"/>
    <w:rsid w:val="00805773"/>
    <w:rsid w:val="00806E1B"/>
    <w:rsid w:val="00807D80"/>
    <w:rsid w:val="00807D83"/>
    <w:rsid w:val="0081100A"/>
    <w:rsid w:val="00816E8F"/>
    <w:rsid w:val="00821CD9"/>
    <w:rsid w:val="00821D1A"/>
    <w:rsid w:val="00823D10"/>
    <w:rsid w:val="00826E2B"/>
    <w:rsid w:val="0083143B"/>
    <w:rsid w:val="00831C36"/>
    <w:rsid w:val="00833A34"/>
    <w:rsid w:val="008347F3"/>
    <w:rsid w:val="00835229"/>
    <w:rsid w:val="00841245"/>
    <w:rsid w:val="00842319"/>
    <w:rsid w:val="00842335"/>
    <w:rsid w:val="0084244D"/>
    <w:rsid w:val="00843162"/>
    <w:rsid w:val="008448EB"/>
    <w:rsid w:val="00847149"/>
    <w:rsid w:val="0084779A"/>
    <w:rsid w:val="00847DB1"/>
    <w:rsid w:val="008504AA"/>
    <w:rsid w:val="008506DA"/>
    <w:rsid w:val="00850D18"/>
    <w:rsid w:val="0085106D"/>
    <w:rsid w:val="00853166"/>
    <w:rsid w:val="00855980"/>
    <w:rsid w:val="00862C1C"/>
    <w:rsid w:val="00863945"/>
    <w:rsid w:val="00863C20"/>
    <w:rsid w:val="00865342"/>
    <w:rsid w:val="00873E23"/>
    <w:rsid w:val="00874168"/>
    <w:rsid w:val="00880008"/>
    <w:rsid w:val="00882EE8"/>
    <w:rsid w:val="00883550"/>
    <w:rsid w:val="0088709F"/>
    <w:rsid w:val="00891FAC"/>
    <w:rsid w:val="00892003"/>
    <w:rsid w:val="00893ECA"/>
    <w:rsid w:val="008961FC"/>
    <w:rsid w:val="0089654E"/>
    <w:rsid w:val="008975D4"/>
    <w:rsid w:val="008A5F0D"/>
    <w:rsid w:val="008A5FAF"/>
    <w:rsid w:val="008A7FC7"/>
    <w:rsid w:val="008B1224"/>
    <w:rsid w:val="008B1258"/>
    <w:rsid w:val="008B214F"/>
    <w:rsid w:val="008B2700"/>
    <w:rsid w:val="008B29CE"/>
    <w:rsid w:val="008C04C4"/>
    <w:rsid w:val="008C2F87"/>
    <w:rsid w:val="008D2FD6"/>
    <w:rsid w:val="008D5214"/>
    <w:rsid w:val="008D5376"/>
    <w:rsid w:val="008D5B31"/>
    <w:rsid w:val="008D5D06"/>
    <w:rsid w:val="008E0912"/>
    <w:rsid w:val="008E3159"/>
    <w:rsid w:val="008E5F28"/>
    <w:rsid w:val="008E74D4"/>
    <w:rsid w:val="008E78B2"/>
    <w:rsid w:val="008F5B7E"/>
    <w:rsid w:val="00901EDA"/>
    <w:rsid w:val="00902193"/>
    <w:rsid w:val="009039AF"/>
    <w:rsid w:val="00904FAC"/>
    <w:rsid w:val="0090524C"/>
    <w:rsid w:val="009138DD"/>
    <w:rsid w:val="009140E1"/>
    <w:rsid w:val="00921832"/>
    <w:rsid w:val="00925126"/>
    <w:rsid w:val="00925640"/>
    <w:rsid w:val="00925D2C"/>
    <w:rsid w:val="00931EC3"/>
    <w:rsid w:val="00932F3F"/>
    <w:rsid w:val="00935CC4"/>
    <w:rsid w:val="00940666"/>
    <w:rsid w:val="00944594"/>
    <w:rsid w:val="00947063"/>
    <w:rsid w:val="0094728D"/>
    <w:rsid w:val="0095093C"/>
    <w:rsid w:val="00953D14"/>
    <w:rsid w:val="00954709"/>
    <w:rsid w:val="009559A3"/>
    <w:rsid w:val="00963C69"/>
    <w:rsid w:val="00970BF7"/>
    <w:rsid w:val="0097237A"/>
    <w:rsid w:val="00981F26"/>
    <w:rsid w:val="00982018"/>
    <w:rsid w:val="00982C0A"/>
    <w:rsid w:val="00982F7A"/>
    <w:rsid w:val="00986ABA"/>
    <w:rsid w:val="00990CE3"/>
    <w:rsid w:val="00992A98"/>
    <w:rsid w:val="009938B1"/>
    <w:rsid w:val="00994035"/>
    <w:rsid w:val="00994B57"/>
    <w:rsid w:val="009972C7"/>
    <w:rsid w:val="009A023C"/>
    <w:rsid w:val="009A158A"/>
    <w:rsid w:val="009A2B39"/>
    <w:rsid w:val="009A3561"/>
    <w:rsid w:val="009A5FA3"/>
    <w:rsid w:val="009A64A5"/>
    <w:rsid w:val="009A7590"/>
    <w:rsid w:val="009B0144"/>
    <w:rsid w:val="009B238A"/>
    <w:rsid w:val="009B25D5"/>
    <w:rsid w:val="009B5517"/>
    <w:rsid w:val="009C21F9"/>
    <w:rsid w:val="009C4F8F"/>
    <w:rsid w:val="009C77DC"/>
    <w:rsid w:val="009C7A64"/>
    <w:rsid w:val="009D1779"/>
    <w:rsid w:val="009D1ACB"/>
    <w:rsid w:val="009D4BA9"/>
    <w:rsid w:val="009D4D5A"/>
    <w:rsid w:val="009E0D20"/>
    <w:rsid w:val="009E1ED0"/>
    <w:rsid w:val="009E2DFE"/>
    <w:rsid w:val="009E426F"/>
    <w:rsid w:val="009F245F"/>
    <w:rsid w:val="009F31F8"/>
    <w:rsid w:val="009F361B"/>
    <w:rsid w:val="009F37C0"/>
    <w:rsid w:val="009F5C16"/>
    <w:rsid w:val="009F753E"/>
    <w:rsid w:val="00A01137"/>
    <w:rsid w:val="00A014D0"/>
    <w:rsid w:val="00A051BA"/>
    <w:rsid w:val="00A05E06"/>
    <w:rsid w:val="00A122B5"/>
    <w:rsid w:val="00A1235E"/>
    <w:rsid w:val="00A1445C"/>
    <w:rsid w:val="00A172E1"/>
    <w:rsid w:val="00A20D73"/>
    <w:rsid w:val="00A2574E"/>
    <w:rsid w:val="00A27252"/>
    <w:rsid w:val="00A30A2F"/>
    <w:rsid w:val="00A311E3"/>
    <w:rsid w:val="00A33475"/>
    <w:rsid w:val="00A338EB"/>
    <w:rsid w:val="00A34835"/>
    <w:rsid w:val="00A40CEE"/>
    <w:rsid w:val="00A41785"/>
    <w:rsid w:val="00A467F3"/>
    <w:rsid w:val="00A5070E"/>
    <w:rsid w:val="00A5165D"/>
    <w:rsid w:val="00A52B4D"/>
    <w:rsid w:val="00A531ED"/>
    <w:rsid w:val="00A53481"/>
    <w:rsid w:val="00A54844"/>
    <w:rsid w:val="00A551BE"/>
    <w:rsid w:val="00A55279"/>
    <w:rsid w:val="00A56621"/>
    <w:rsid w:val="00A567EE"/>
    <w:rsid w:val="00A57758"/>
    <w:rsid w:val="00A62B27"/>
    <w:rsid w:val="00A63CDE"/>
    <w:rsid w:val="00A65FE1"/>
    <w:rsid w:val="00A679E7"/>
    <w:rsid w:val="00A704B3"/>
    <w:rsid w:val="00A706E8"/>
    <w:rsid w:val="00A728DE"/>
    <w:rsid w:val="00A73E42"/>
    <w:rsid w:val="00A75E11"/>
    <w:rsid w:val="00A770ED"/>
    <w:rsid w:val="00A81D82"/>
    <w:rsid w:val="00A8391D"/>
    <w:rsid w:val="00A85DF7"/>
    <w:rsid w:val="00A91D4F"/>
    <w:rsid w:val="00A92B4A"/>
    <w:rsid w:val="00A93B33"/>
    <w:rsid w:val="00A93D05"/>
    <w:rsid w:val="00A93E75"/>
    <w:rsid w:val="00A95500"/>
    <w:rsid w:val="00A9575F"/>
    <w:rsid w:val="00A96E16"/>
    <w:rsid w:val="00A96F96"/>
    <w:rsid w:val="00AA04AF"/>
    <w:rsid w:val="00AA29AD"/>
    <w:rsid w:val="00AA684B"/>
    <w:rsid w:val="00AA6FA8"/>
    <w:rsid w:val="00AA7B98"/>
    <w:rsid w:val="00AA7E76"/>
    <w:rsid w:val="00AB0921"/>
    <w:rsid w:val="00AB6FC0"/>
    <w:rsid w:val="00AB7F85"/>
    <w:rsid w:val="00AC0B00"/>
    <w:rsid w:val="00AC10DC"/>
    <w:rsid w:val="00AC2328"/>
    <w:rsid w:val="00AC2BFC"/>
    <w:rsid w:val="00AC310C"/>
    <w:rsid w:val="00AC757B"/>
    <w:rsid w:val="00AD11C2"/>
    <w:rsid w:val="00AD213C"/>
    <w:rsid w:val="00AD23A0"/>
    <w:rsid w:val="00AD2890"/>
    <w:rsid w:val="00AD4F57"/>
    <w:rsid w:val="00AD56BF"/>
    <w:rsid w:val="00AD7451"/>
    <w:rsid w:val="00AE0CE7"/>
    <w:rsid w:val="00AE28E2"/>
    <w:rsid w:val="00AF0199"/>
    <w:rsid w:val="00AF1B78"/>
    <w:rsid w:val="00AF26AF"/>
    <w:rsid w:val="00AF58C4"/>
    <w:rsid w:val="00AF719E"/>
    <w:rsid w:val="00AF7B22"/>
    <w:rsid w:val="00B00533"/>
    <w:rsid w:val="00B01798"/>
    <w:rsid w:val="00B026CC"/>
    <w:rsid w:val="00B0333C"/>
    <w:rsid w:val="00B042D1"/>
    <w:rsid w:val="00B06D9C"/>
    <w:rsid w:val="00B1312E"/>
    <w:rsid w:val="00B13EB3"/>
    <w:rsid w:val="00B1476E"/>
    <w:rsid w:val="00B168CC"/>
    <w:rsid w:val="00B17357"/>
    <w:rsid w:val="00B17CA5"/>
    <w:rsid w:val="00B24CA6"/>
    <w:rsid w:val="00B2543F"/>
    <w:rsid w:val="00B26E5B"/>
    <w:rsid w:val="00B27184"/>
    <w:rsid w:val="00B279A6"/>
    <w:rsid w:val="00B302A4"/>
    <w:rsid w:val="00B32AAE"/>
    <w:rsid w:val="00B33C4F"/>
    <w:rsid w:val="00B41B21"/>
    <w:rsid w:val="00B41E39"/>
    <w:rsid w:val="00B46134"/>
    <w:rsid w:val="00B51F2D"/>
    <w:rsid w:val="00B53913"/>
    <w:rsid w:val="00B541EE"/>
    <w:rsid w:val="00B56C8F"/>
    <w:rsid w:val="00B57D88"/>
    <w:rsid w:val="00B6055C"/>
    <w:rsid w:val="00B644E4"/>
    <w:rsid w:val="00B67668"/>
    <w:rsid w:val="00B76756"/>
    <w:rsid w:val="00B76FA1"/>
    <w:rsid w:val="00B801CC"/>
    <w:rsid w:val="00B821C2"/>
    <w:rsid w:val="00B82974"/>
    <w:rsid w:val="00B837D4"/>
    <w:rsid w:val="00B84630"/>
    <w:rsid w:val="00B861AE"/>
    <w:rsid w:val="00B871BA"/>
    <w:rsid w:val="00B87948"/>
    <w:rsid w:val="00B90F44"/>
    <w:rsid w:val="00B94ADC"/>
    <w:rsid w:val="00B95F76"/>
    <w:rsid w:val="00B969E1"/>
    <w:rsid w:val="00B96C51"/>
    <w:rsid w:val="00B96C63"/>
    <w:rsid w:val="00B96D4A"/>
    <w:rsid w:val="00BA1549"/>
    <w:rsid w:val="00BA1E44"/>
    <w:rsid w:val="00BA386A"/>
    <w:rsid w:val="00BA5C86"/>
    <w:rsid w:val="00BA70C2"/>
    <w:rsid w:val="00BB0B6B"/>
    <w:rsid w:val="00BB39CE"/>
    <w:rsid w:val="00BB3E90"/>
    <w:rsid w:val="00BB4F3E"/>
    <w:rsid w:val="00BB5168"/>
    <w:rsid w:val="00BB56EA"/>
    <w:rsid w:val="00BB675A"/>
    <w:rsid w:val="00BB6E63"/>
    <w:rsid w:val="00BC111D"/>
    <w:rsid w:val="00BC164E"/>
    <w:rsid w:val="00BC1B0E"/>
    <w:rsid w:val="00BC1E3E"/>
    <w:rsid w:val="00BC2557"/>
    <w:rsid w:val="00BC38BA"/>
    <w:rsid w:val="00BC505D"/>
    <w:rsid w:val="00BD1973"/>
    <w:rsid w:val="00BD2E9F"/>
    <w:rsid w:val="00BD7DB2"/>
    <w:rsid w:val="00BE6786"/>
    <w:rsid w:val="00BE6B0B"/>
    <w:rsid w:val="00BE6E4E"/>
    <w:rsid w:val="00BF2CA7"/>
    <w:rsid w:val="00BF5261"/>
    <w:rsid w:val="00BF61F6"/>
    <w:rsid w:val="00BF62EB"/>
    <w:rsid w:val="00BF6386"/>
    <w:rsid w:val="00BF7FAB"/>
    <w:rsid w:val="00C00483"/>
    <w:rsid w:val="00C03ED2"/>
    <w:rsid w:val="00C05616"/>
    <w:rsid w:val="00C0704B"/>
    <w:rsid w:val="00C10B3F"/>
    <w:rsid w:val="00C11772"/>
    <w:rsid w:val="00C119D0"/>
    <w:rsid w:val="00C12337"/>
    <w:rsid w:val="00C132A4"/>
    <w:rsid w:val="00C14471"/>
    <w:rsid w:val="00C15CEF"/>
    <w:rsid w:val="00C178B5"/>
    <w:rsid w:val="00C23D5E"/>
    <w:rsid w:val="00C25F81"/>
    <w:rsid w:val="00C31974"/>
    <w:rsid w:val="00C31E44"/>
    <w:rsid w:val="00C32057"/>
    <w:rsid w:val="00C323F4"/>
    <w:rsid w:val="00C32ECC"/>
    <w:rsid w:val="00C32F0A"/>
    <w:rsid w:val="00C33AD5"/>
    <w:rsid w:val="00C33F20"/>
    <w:rsid w:val="00C3515E"/>
    <w:rsid w:val="00C356E9"/>
    <w:rsid w:val="00C35BD9"/>
    <w:rsid w:val="00C426E8"/>
    <w:rsid w:val="00C44D43"/>
    <w:rsid w:val="00C4545A"/>
    <w:rsid w:val="00C46DC1"/>
    <w:rsid w:val="00C46EF0"/>
    <w:rsid w:val="00C4713C"/>
    <w:rsid w:val="00C50B9D"/>
    <w:rsid w:val="00C5259C"/>
    <w:rsid w:val="00C53B39"/>
    <w:rsid w:val="00C55FA9"/>
    <w:rsid w:val="00C56998"/>
    <w:rsid w:val="00C56BBB"/>
    <w:rsid w:val="00C5714C"/>
    <w:rsid w:val="00C57C82"/>
    <w:rsid w:val="00C57EBB"/>
    <w:rsid w:val="00C60B1E"/>
    <w:rsid w:val="00C65CF3"/>
    <w:rsid w:val="00C66707"/>
    <w:rsid w:val="00C67C97"/>
    <w:rsid w:val="00C70551"/>
    <w:rsid w:val="00C70849"/>
    <w:rsid w:val="00C71E96"/>
    <w:rsid w:val="00C72965"/>
    <w:rsid w:val="00C74B13"/>
    <w:rsid w:val="00C75A68"/>
    <w:rsid w:val="00C80172"/>
    <w:rsid w:val="00C81FDB"/>
    <w:rsid w:val="00C82413"/>
    <w:rsid w:val="00C83926"/>
    <w:rsid w:val="00C87C72"/>
    <w:rsid w:val="00CA0880"/>
    <w:rsid w:val="00CA332B"/>
    <w:rsid w:val="00CA5C03"/>
    <w:rsid w:val="00CB0777"/>
    <w:rsid w:val="00CB1924"/>
    <w:rsid w:val="00CB2047"/>
    <w:rsid w:val="00CB64BD"/>
    <w:rsid w:val="00CB6E77"/>
    <w:rsid w:val="00CB7041"/>
    <w:rsid w:val="00CB7921"/>
    <w:rsid w:val="00CC248B"/>
    <w:rsid w:val="00CC3A1F"/>
    <w:rsid w:val="00CC528C"/>
    <w:rsid w:val="00CC60F6"/>
    <w:rsid w:val="00CC749A"/>
    <w:rsid w:val="00CD016D"/>
    <w:rsid w:val="00CD10D2"/>
    <w:rsid w:val="00CD7481"/>
    <w:rsid w:val="00CD77AB"/>
    <w:rsid w:val="00CE0E9E"/>
    <w:rsid w:val="00CE203A"/>
    <w:rsid w:val="00CE21BB"/>
    <w:rsid w:val="00CE38F1"/>
    <w:rsid w:val="00CE5134"/>
    <w:rsid w:val="00CF0E91"/>
    <w:rsid w:val="00CF2455"/>
    <w:rsid w:val="00CF458C"/>
    <w:rsid w:val="00CF5065"/>
    <w:rsid w:val="00CF5EA4"/>
    <w:rsid w:val="00CF6102"/>
    <w:rsid w:val="00CF65FC"/>
    <w:rsid w:val="00CF6724"/>
    <w:rsid w:val="00CF6BA3"/>
    <w:rsid w:val="00D0059C"/>
    <w:rsid w:val="00D00890"/>
    <w:rsid w:val="00D017C6"/>
    <w:rsid w:val="00D02A8C"/>
    <w:rsid w:val="00D05AEF"/>
    <w:rsid w:val="00D065D2"/>
    <w:rsid w:val="00D06F3F"/>
    <w:rsid w:val="00D12D67"/>
    <w:rsid w:val="00D13756"/>
    <w:rsid w:val="00D144F2"/>
    <w:rsid w:val="00D14FE8"/>
    <w:rsid w:val="00D17A2E"/>
    <w:rsid w:val="00D22BAD"/>
    <w:rsid w:val="00D23185"/>
    <w:rsid w:val="00D26385"/>
    <w:rsid w:val="00D26776"/>
    <w:rsid w:val="00D277CB"/>
    <w:rsid w:val="00D27A44"/>
    <w:rsid w:val="00D30242"/>
    <w:rsid w:val="00D30B76"/>
    <w:rsid w:val="00D30F5A"/>
    <w:rsid w:val="00D314CB"/>
    <w:rsid w:val="00D3269B"/>
    <w:rsid w:val="00D32EF2"/>
    <w:rsid w:val="00D342CF"/>
    <w:rsid w:val="00D40E48"/>
    <w:rsid w:val="00D41D59"/>
    <w:rsid w:val="00D47A89"/>
    <w:rsid w:val="00D47A96"/>
    <w:rsid w:val="00D506D1"/>
    <w:rsid w:val="00D5154F"/>
    <w:rsid w:val="00D51B15"/>
    <w:rsid w:val="00D5279E"/>
    <w:rsid w:val="00D53BB0"/>
    <w:rsid w:val="00D54EE4"/>
    <w:rsid w:val="00D57DE3"/>
    <w:rsid w:val="00D63641"/>
    <w:rsid w:val="00D64393"/>
    <w:rsid w:val="00D66A52"/>
    <w:rsid w:val="00D67E38"/>
    <w:rsid w:val="00D7018A"/>
    <w:rsid w:val="00D707B5"/>
    <w:rsid w:val="00D70E15"/>
    <w:rsid w:val="00D8005F"/>
    <w:rsid w:val="00D80DCA"/>
    <w:rsid w:val="00D80FAC"/>
    <w:rsid w:val="00D8196B"/>
    <w:rsid w:val="00D81BB1"/>
    <w:rsid w:val="00D834BA"/>
    <w:rsid w:val="00D85143"/>
    <w:rsid w:val="00D870DD"/>
    <w:rsid w:val="00D90321"/>
    <w:rsid w:val="00D9102F"/>
    <w:rsid w:val="00D9169F"/>
    <w:rsid w:val="00D92CA0"/>
    <w:rsid w:val="00D97937"/>
    <w:rsid w:val="00DA196E"/>
    <w:rsid w:val="00DA2B5A"/>
    <w:rsid w:val="00DA4AEC"/>
    <w:rsid w:val="00DA4F70"/>
    <w:rsid w:val="00DA6EFC"/>
    <w:rsid w:val="00DB2032"/>
    <w:rsid w:val="00DB2D85"/>
    <w:rsid w:val="00DB3A85"/>
    <w:rsid w:val="00DB552F"/>
    <w:rsid w:val="00DB6804"/>
    <w:rsid w:val="00DB7EB2"/>
    <w:rsid w:val="00DC045B"/>
    <w:rsid w:val="00DC0DAE"/>
    <w:rsid w:val="00DC1B7F"/>
    <w:rsid w:val="00DC23CB"/>
    <w:rsid w:val="00DC733B"/>
    <w:rsid w:val="00DD24F9"/>
    <w:rsid w:val="00DD59E4"/>
    <w:rsid w:val="00DE048A"/>
    <w:rsid w:val="00DE2927"/>
    <w:rsid w:val="00DE4CB7"/>
    <w:rsid w:val="00DF0D8A"/>
    <w:rsid w:val="00DF2275"/>
    <w:rsid w:val="00DF3FFD"/>
    <w:rsid w:val="00DF4551"/>
    <w:rsid w:val="00DF5104"/>
    <w:rsid w:val="00E01F3A"/>
    <w:rsid w:val="00E03E3D"/>
    <w:rsid w:val="00E04A19"/>
    <w:rsid w:val="00E05108"/>
    <w:rsid w:val="00E06251"/>
    <w:rsid w:val="00E10EE9"/>
    <w:rsid w:val="00E12366"/>
    <w:rsid w:val="00E14F5D"/>
    <w:rsid w:val="00E2131A"/>
    <w:rsid w:val="00E2281B"/>
    <w:rsid w:val="00E24782"/>
    <w:rsid w:val="00E25486"/>
    <w:rsid w:val="00E26A4A"/>
    <w:rsid w:val="00E27E63"/>
    <w:rsid w:val="00E31EB2"/>
    <w:rsid w:val="00E31EF6"/>
    <w:rsid w:val="00E330BB"/>
    <w:rsid w:val="00E33472"/>
    <w:rsid w:val="00E34DFC"/>
    <w:rsid w:val="00E36A6B"/>
    <w:rsid w:val="00E3736B"/>
    <w:rsid w:val="00E44756"/>
    <w:rsid w:val="00E4486E"/>
    <w:rsid w:val="00E44EA3"/>
    <w:rsid w:val="00E5083C"/>
    <w:rsid w:val="00E50E4F"/>
    <w:rsid w:val="00E5175B"/>
    <w:rsid w:val="00E51899"/>
    <w:rsid w:val="00E534F0"/>
    <w:rsid w:val="00E55AEC"/>
    <w:rsid w:val="00E56B7B"/>
    <w:rsid w:val="00E57B3E"/>
    <w:rsid w:val="00E62292"/>
    <w:rsid w:val="00E6249A"/>
    <w:rsid w:val="00E650B1"/>
    <w:rsid w:val="00E67689"/>
    <w:rsid w:val="00E7047E"/>
    <w:rsid w:val="00E731EE"/>
    <w:rsid w:val="00E73FFE"/>
    <w:rsid w:val="00E748CB"/>
    <w:rsid w:val="00E74CB5"/>
    <w:rsid w:val="00E75986"/>
    <w:rsid w:val="00E761F5"/>
    <w:rsid w:val="00E809A4"/>
    <w:rsid w:val="00E82751"/>
    <w:rsid w:val="00E85651"/>
    <w:rsid w:val="00E86D37"/>
    <w:rsid w:val="00E86F97"/>
    <w:rsid w:val="00E870C2"/>
    <w:rsid w:val="00E87356"/>
    <w:rsid w:val="00E87E70"/>
    <w:rsid w:val="00E901F4"/>
    <w:rsid w:val="00E90AF4"/>
    <w:rsid w:val="00E91C2B"/>
    <w:rsid w:val="00E92E26"/>
    <w:rsid w:val="00E93DE7"/>
    <w:rsid w:val="00E977E2"/>
    <w:rsid w:val="00EA00AB"/>
    <w:rsid w:val="00EA0211"/>
    <w:rsid w:val="00EA42AD"/>
    <w:rsid w:val="00EA54C6"/>
    <w:rsid w:val="00EA6A3E"/>
    <w:rsid w:val="00EB2904"/>
    <w:rsid w:val="00EB3BC7"/>
    <w:rsid w:val="00EB45CA"/>
    <w:rsid w:val="00EB4F28"/>
    <w:rsid w:val="00EC013F"/>
    <w:rsid w:val="00EC0883"/>
    <w:rsid w:val="00EC20AA"/>
    <w:rsid w:val="00EC4006"/>
    <w:rsid w:val="00EC500C"/>
    <w:rsid w:val="00EC5216"/>
    <w:rsid w:val="00EC5DD4"/>
    <w:rsid w:val="00EC6506"/>
    <w:rsid w:val="00ED23A3"/>
    <w:rsid w:val="00ED23E1"/>
    <w:rsid w:val="00ED441C"/>
    <w:rsid w:val="00ED7A08"/>
    <w:rsid w:val="00ED7A9B"/>
    <w:rsid w:val="00EE073B"/>
    <w:rsid w:val="00EE0CB4"/>
    <w:rsid w:val="00EE2B43"/>
    <w:rsid w:val="00EE3BF4"/>
    <w:rsid w:val="00EE6325"/>
    <w:rsid w:val="00EE790F"/>
    <w:rsid w:val="00EF132E"/>
    <w:rsid w:val="00EF1FA8"/>
    <w:rsid w:val="00EF2777"/>
    <w:rsid w:val="00EF2CB1"/>
    <w:rsid w:val="00EF39E7"/>
    <w:rsid w:val="00EF45F2"/>
    <w:rsid w:val="00EF5DB2"/>
    <w:rsid w:val="00EF617B"/>
    <w:rsid w:val="00EF7157"/>
    <w:rsid w:val="00EF7BB3"/>
    <w:rsid w:val="00F00B0F"/>
    <w:rsid w:val="00F02B97"/>
    <w:rsid w:val="00F033A3"/>
    <w:rsid w:val="00F03843"/>
    <w:rsid w:val="00F043F4"/>
    <w:rsid w:val="00F07644"/>
    <w:rsid w:val="00F07871"/>
    <w:rsid w:val="00F1655C"/>
    <w:rsid w:val="00F21020"/>
    <w:rsid w:val="00F234EE"/>
    <w:rsid w:val="00F2437F"/>
    <w:rsid w:val="00F25D52"/>
    <w:rsid w:val="00F30A3B"/>
    <w:rsid w:val="00F3357A"/>
    <w:rsid w:val="00F34131"/>
    <w:rsid w:val="00F361D4"/>
    <w:rsid w:val="00F37581"/>
    <w:rsid w:val="00F379E5"/>
    <w:rsid w:val="00F408EB"/>
    <w:rsid w:val="00F4657D"/>
    <w:rsid w:val="00F50B60"/>
    <w:rsid w:val="00F511E8"/>
    <w:rsid w:val="00F55CDA"/>
    <w:rsid w:val="00F573A0"/>
    <w:rsid w:val="00F5750D"/>
    <w:rsid w:val="00F57F86"/>
    <w:rsid w:val="00F60999"/>
    <w:rsid w:val="00F620A6"/>
    <w:rsid w:val="00F63DF8"/>
    <w:rsid w:val="00F6469B"/>
    <w:rsid w:val="00F64E37"/>
    <w:rsid w:val="00F67CBD"/>
    <w:rsid w:val="00F711DC"/>
    <w:rsid w:val="00F72626"/>
    <w:rsid w:val="00F72A1A"/>
    <w:rsid w:val="00F75016"/>
    <w:rsid w:val="00F76FC5"/>
    <w:rsid w:val="00F779B0"/>
    <w:rsid w:val="00F8030C"/>
    <w:rsid w:val="00F8604B"/>
    <w:rsid w:val="00F863DC"/>
    <w:rsid w:val="00F87A23"/>
    <w:rsid w:val="00F963BC"/>
    <w:rsid w:val="00F97D99"/>
    <w:rsid w:val="00FA365A"/>
    <w:rsid w:val="00FA3765"/>
    <w:rsid w:val="00FA7D33"/>
    <w:rsid w:val="00FB0E28"/>
    <w:rsid w:val="00FB11CD"/>
    <w:rsid w:val="00FB2122"/>
    <w:rsid w:val="00FB339E"/>
    <w:rsid w:val="00FB4D77"/>
    <w:rsid w:val="00FC3F83"/>
    <w:rsid w:val="00FC4933"/>
    <w:rsid w:val="00FD2B40"/>
    <w:rsid w:val="00FD3130"/>
    <w:rsid w:val="00FD356C"/>
    <w:rsid w:val="00FD46D9"/>
    <w:rsid w:val="00FD5217"/>
    <w:rsid w:val="00FE6765"/>
    <w:rsid w:val="00FE7EB8"/>
    <w:rsid w:val="00FF08CB"/>
    <w:rsid w:val="00FF2E71"/>
    <w:rsid w:val="00FF432A"/>
    <w:rsid w:val="00FF4EB1"/>
    <w:rsid w:val="00FF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24660"/>
    <w:pPr>
      <w:autoSpaceDE w:val="0"/>
      <w:autoSpaceDN w:val="0"/>
      <w:adjustRightInd w:val="0"/>
      <w:ind w:firstLineChars="257" w:firstLine="257"/>
    </w:pPr>
    <w:rPr>
      <w:rFonts w:ascii="Arial" w:hAnsi="Arial" w:cs="Arial"/>
      <w:sz w:val="20"/>
      <w:szCs w:val="20"/>
      <w:lang w:val="en-ZA" w:eastAsia="en-ZA"/>
    </w:rPr>
  </w:style>
  <w:style w:type="paragraph" w:styleId="a4">
    <w:name w:val="Body Text Indent"/>
    <w:basedOn w:val="a"/>
    <w:link w:val="a5"/>
    <w:rsid w:val="00524660"/>
    <w:pPr>
      <w:spacing w:after="120"/>
      <w:ind w:left="283" w:firstLine="720"/>
      <w:jc w:val="both"/>
    </w:pPr>
    <w:rPr>
      <w:sz w:val="28"/>
      <w:szCs w:val="20"/>
    </w:rPr>
  </w:style>
  <w:style w:type="character" w:customStyle="1" w:styleId="a5">
    <w:name w:val="Основной текст с отступом Знак"/>
    <w:basedOn w:val="a0"/>
    <w:link w:val="a4"/>
    <w:rsid w:val="00524660"/>
    <w:rPr>
      <w:rFonts w:ascii="Times New Roman" w:eastAsia="Times New Roman" w:hAnsi="Times New Roman" w:cs="Times New Roman"/>
      <w:sz w:val="28"/>
      <w:szCs w:val="20"/>
      <w:lang w:eastAsia="ru-RU"/>
    </w:rPr>
  </w:style>
  <w:style w:type="paragraph" w:styleId="a6">
    <w:name w:val="Plain Text"/>
    <w:basedOn w:val="a"/>
    <w:link w:val="a7"/>
    <w:rsid w:val="00524660"/>
    <w:pPr>
      <w:widowControl w:val="0"/>
      <w:autoSpaceDE w:val="0"/>
      <w:autoSpaceDN w:val="0"/>
      <w:adjustRightInd w:val="0"/>
    </w:pPr>
    <w:rPr>
      <w:rFonts w:ascii="Courier New" w:hAnsi="Courier New"/>
      <w:sz w:val="20"/>
      <w:szCs w:val="20"/>
    </w:rPr>
  </w:style>
  <w:style w:type="character" w:customStyle="1" w:styleId="a7">
    <w:name w:val="Текст Знак"/>
    <w:basedOn w:val="a0"/>
    <w:link w:val="a6"/>
    <w:rsid w:val="00524660"/>
    <w:rPr>
      <w:rFonts w:ascii="Courier New" w:eastAsia="Times New Roman" w:hAnsi="Courier New" w:cs="Times New Roman"/>
      <w:sz w:val="20"/>
      <w:szCs w:val="20"/>
      <w:lang w:eastAsia="ru-RU"/>
    </w:rPr>
  </w:style>
  <w:style w:type="paragraph" w:customStyle="1" w:styleId="Style3">
    <w:name w:val="Style3"/>
    <w:basedOn w:val="a"/>
    <w:rsid w:val="00A338EB"/>
    <w:pPr>
      <w:widowControl w:val="0"/>
      <w:autoSpaceDE w:val="0"/>
      <w:autoSpaceDN w:val="0"/>
      <w:adjustRightInd w:val="0"/>
      <w:spacing w:line="207" w:lineRule="exact"/>
      <w:ind w:firstLine="425"/>
    </w:pPr>
  </w:style>
  <w:style w:type="paragraph" w:customStyle="1" w:styleId="Style4">
    <w:name w:val="Style4"/>
    <w:basedOn w:val="a"/>
    <w:rsid w:val="00A338EB"/>
    <w:pPr>
      <w:widowControl w:val="0"/>
      <w:autoSpaceDE w:val="0"/>
      <w:autoSpaceDN w:val="0"/>
      <w:adjustRightInd w:val="0"/>
      <w:jc w:val="both"/>
    </w:pPr>
  </w:style>
  <w:style w:type="paragraph" w:customStyle="1" w:styleId="Style5">
    <w:name w:val="Style5"/>
    <w:basedOn w:val="a"/>
    <w:rsid w:val="00A338EB"/>
    <w:pPr>
      <w:widowControl w:val="0"/>
      <w:autoSpaceDE w:val="0"/>
      <w:autoSpaceDN w:val="0"/>
      <w:adjustRightInd w:val="0"/>
      <w:spacing w:line="264" w:lineRule="exact"/>
    </w:pPr>
  </w:style>
  <w:style w:type="paragraph" w:customStyle="1" w:styleId="Style9">
    <w:name w:val="Style9"/>
    <w:basedOn w:val="a"/>
    <w:rsid w:val="00A338EB"/>
    <w:pPr>
      <w:widowControl w:val="0"/>
      <w:autoSpaceDE w:val="0"/>
      <w:autoSpaceDN w:val="0"/>
      <w:adjustRightInd w:val="0"/>
      <w:spacing w:line="229" w:lineRule="exact"/>
      <w:jc w:val="right"/>
    </w:pPr>
  </w:style>
  <w:style w:type="paragraph" w:customStyle="1" w:styleId="Style10">
    <w:name w:val="Style10"/>
    <w:basedOn w:val="a"/>
    <w:link w:val="Style100"/>
    <w:rsid w:val="00A338EB"/>
    <w:pPr>
      <w:widowControl w:val="0"/>
      <w:autoSpaceDE w:val="0"/>
      <w:autoSpaceDN w:val="0"/>
      <w:adjustRightInd w:val="0"/>
      <w:spacing w:line="232" w:lineRule="exact"/>
      <w:ind w:firstLine="137"/>
      <w:jc w:val="both"/>
    </w:pPr>
  </w:style>
  <w:style w:type="paragraph" w:customStyle="1" w:styleId="Style11">
    <w:name w:val="Style11"/>
    <w:basedOn w:val="a"/>
    <w:rsid w:val="00A338EB"/>
    <w:pPr>
      <w:widowControl w:val="0"/>
      <w:autoSpaceDE w:val="0"/>
      <w:autoSpaceDN w:val="0"/>
      <w:adjustRightInd w:val="0"/>
      <w:spacing w:line="205" w:lineRule="exact"/>
      <w:jc w:val="both"/>
    </w:pPr>
  </w:style>
  <w:style w:type="paragraph" w:customStyle="1" w:styleId="Style12">
    <w:name w:val="Style12"/>
    <w:basedOn w:val="a"/>
    <w:rsid w:val="00A338EB"/>
    <w:pPr>
      <w:widowControl w:val="0"/>
      <w:autoSpaceDE w:val="0"/>
      <w:autoSpaceDN w:val="0"/>
      <w:adjustRightInd w:val="0"/>
      <w:spacing w:line="230" w:lineRule="exact"/>
      <w:ind w:firstLine="418"/>
      <w:jc w:val="both"/>
    </w:pPr>
  </w:style>
  <w:style w:type="paragraph" w:customStyle="1" w:styleId="Style13">
    <w:name w:val="Style13"/>
    <w:basedOn w:val="a"/>
    <w:rsid w:val="00A338EB"/>
    <w:pPr>
      <w:widowControl w:val="0"/>
      <w:autoSpaceDE w:val="0"/>
      <w:autoSpaceDN w:val="0"/>
      <w:adjustRightInd w:val="0"/>
      <w:spacing w:line="230" w:lineRule="exact"/>
      <w:ind w:firstLine="454"/>
    </w:pPr>
  </w:style>
  <w:style w:type="paragraph" w:customStyle="1" w:styleId="Style14">
    <w:name w:val="Style14"/>
    <w:basedOn w:val="a"/>
    <w:rsid w:val="00A338EB"/>
    <w:pPr>
      <w:widowControl w:val="0"/>
      <w:autoSpaceDE w:val="0"/>
      <w:autoSpaceDN w:val="0"/>
      <w:adjustRightInd w:val="0"/>
      <w:spacing w:line="205" w:lineRule="exact"/>
      <w:ind w:firstLine="245"/>
    </w:pPr>
  </w:style>
  <w:style w:type="paragraph" w:customStyle="1" w:styleId="Style16">
    <w:name w:val="Style16"/>
    <w:basedOn w:val="a"/>
    <w:rsid w:val="00A338EB"/>
    <w:pPr>
      <w:widowControl w:val="0"/>
      <w:autoSpaceDE w:val="0"/>
      <w:autoSpaceDN w:val="0"/>
      <w:adjustRightInd w:val="0"/>
    </w:pPr>
  </w:style>
  <w:style w:type="paragraph" w:customStyle="1" w:styleId="Style20">
    <w:name w:val="Style20"/>
    <w:basedOn w:val="a"/>
    <w:rsid w:val="00A338EB"/>
    <w:pPr>
      <w:widowControl w:val="0"/>
      <w:autoSpaceDE w:val="0"/>
      <w:autoSpaceDN w:val="0"/>
      <w:adjustRightInd w:val="0"/>
    </w:pPr>
  </w:style>
  <w:style w:type="paragraph" w:customStyle="1" w:styleId="Style22">
    <w:name w:val="Style22"/>
    <w:basedOn w:val="a"/>
    <w:rsid w:val="00A338EB"/>
    <w:pPr>
      <w:widowControl w:val="0"/>
      <w:autoSpaceDE w:val="0"/>
      <w:autoSpaceDN w:val="0"/>
      <w:adjustRightInd w:val="0"/>
      <w:spacing w:line="230" w:lineRule="exact"/>
      <w:jc w:val="both"/>
    </w:pPr>
  </w:style>
  <w:style w:type="paragraph" w:customStyle="1" w:styleId="Style33">
    <w:name w:val="Style33"/>
    <w:basedOn w:val="a"/>
    <w:rsid w:val="00A338EB"/>
    <w:pPr>
      <w:widowControl w:val="0"/>
      <w:autoSpaceDE w:val="0"/>
      <w:autoSpaceDN w:val="0"/>
      <w:adjustRightInd w:val="0"/>
      <w:spacing w:line="215" w:lineRule="exact"/>
    </w:pPr>
  </w:style>
  <w:style w:type="character" w:customStyle="1" w:styleId="FontStyle40">
    <w:name w:val="Font Style40"/>
    <w:basedOn w:val="a0"/>
    <w:rsid w:val="00A338EB"/>
    <w:rPr>
      <w:rFonts w:ascii="Times New Roman" w:hAnsi="Times New Roman" w:cs="Times New Roman"/>
      <w:b/>
      <w:bCs/>
      <w:i/>
      <w:iCs/>
      <w:sz w:val="16"/>
      <w:szCs w:val="16"/>
    </w:rPr>
  </w:style>
  <w:style w:type="character" w:customStyle="1" w:styleId="FontStyle41">
    <w:name w:val="Font Style41"/>
    <w:basedOn w:val="a0"/>
    <w:rsid w:val="00A338EB"/>
    <w:rPr>
      <w:rFonts w:ascii="Times New Roman" w:hAnsi="Times New Roman" w:cs="Times New Roman"/>
      <w:sz w:val="18"/>
      <w:szCs w:val="18"/>
    </w:rPr>
  </w:style>
  <w:style w:type="character" w:customStyle="1" w:styleId="FontStyle42">
    <w:name w:val="Font Style42"/>
    <w:basedOn w:val="a0"/>
    <w:rsid w:val="00A338EB"/>
    <w:rPr>
      <w:rFonts w:ascii="Times New Roman" w:hAnsi="Times New Roman" w:cs="Times New Roman"/>
      <w:spacing w:val="-20"/>
      <w:sz w:val="22"/>
      <w:szCs w:val="22"/>
    </w:rPr>
  </w:style>
  <w:style w:type="character" w:customStyle="1" w:styleId="FontStyle43">
    <w:name w:val="Font Style43"/>
    <w:basedOn w:val="a0"/>
    <w:rsid w:val="00A338EB"/>
    <w:rPr>
      <w:rFonts w:ascii="Candara" w:hAnsi="Candara" w:cs="Candara"/>
      <w:i/>
      <w:iCs/>
      <w:sz w:val="22"/>
      <w:szCs w:val="22"/>
    </w:rPr>
  </w:style>
  <w:style w:type="character" w:customStyle="1" w:styleId="FontStyle47">
    <w:name w:val="Font Style47"/>
    <w:basedOn w:val="a0"/>
    <w:rsid w:val="00A338EB"/>
    <w:rPr>
      <w:rFonts w:ascii="Times New Roman" w:hAnsi="Times New Roman" w:cs="Times New Roman"/>
      <w:spacing w:val="10"/>
      <w:sz w:val="14"/>
      <w:szCs w:val="14"/>
    </w:rPr>
  </w:style>
  <w:style w:type="character" w:customStyle="1" w:styleId="FontStyle49">
    <w:name w:val="Font Style49"/>
    <w:basedOn w:val="a0"/>
    <w:rsid w:val="00A338EB"/>
    <w:rPr>
      <w:rFonts w:ascii="Times New Roman" w:hAnsi="Times New Roman" w:cs="Times New Roman"/>
      <w:sz w:val="12"/>
      <w:szCs w:val="12"/>
    </w:rPr>
  </w:style>
  <w:style w:type="character" w:customStyle="1" w:styleId="FontStyle52">
    <w:name w:val="Font Style52"/>
    <w:basedOn w:val="a0"/>
    <w:rsid w:val="00A338EB"/>
    <w:rPr>
      <w:rFonts w:ascii="Times New Roman" w:hAnsi="Times New Roman" w:cs="Times New Roman"/>
      <w:sz w:val="12"/>
      <w:szCs w:val="12"/>
    </w:rPr>
  </w:style>
  <w:style w:type="character" w:customStyle="1" w:styleId="FontStyle54">
    <w:name w:val="Font Style54"/>
    <w:basedOn w:val="a0"/>
    <w:rsid w:val="00A338EB"/>
    <w:rPr>
      <w:rFonts w:ascii="Candara" w:hAnsi="Candara" w:cs="Candara"/>
      <w:b/>
      <w:bCs/>
      <w:sz w:val="18"/>
      <w:szCs w:val="18"/>
    </w:rPr>
  </w:style>
  <w:style w:type="character" w:customStyle="1" w:styleId="FontStyle58">
    <w:name w:val="Font Style58"/>
    <w:basedOn w:val="a0"/>
    <w:rsid w:val="00A338EB"/>
    <w:rPr>
      <w:rFonts w:ascii="Times New Roman" w:hAnsi="Times New Roman" w:cs="Times New Roman"/>
      <w:spacing w:val="-10"/>
      <w:sz w:val="18"/>
      <w:szCs w:val="18"/>
    </w:rPr>
  </w:style>
  <w:style w:type="character" w:customStyle="1" w:styleId="FontStyle59">
    <w:name w:val="Font Style59"/>
    <w:basedOn w:val="a0"/>
    <w:rsid w:val="00A338EB"/>
    <w:rPr>
      <w:rFonts w:ascii="Times New Roman" w:hAnsi="Times New Roman" w:cs="Times New Roman"/>
      <w:sz w:val="12"/>
      <w:szCs w:val="12"/>
    </w:rPr>
  </w:style>
  <w:style w:type="character" w:customStyle="1" w:styleId="FontStyle60">
    <w:name w:val="Font Style60"/>
    <w:basedOn w:val="a0"/>
    <w:rsid w:val="00A338EB"/>
    <w:rPr>
      <w:rFonts w:ascii="Times New Roman" w:hAnsi="Times New Roman" w:cs="Times New Roman"/>
      <w:sz w:val="12"/>
      <w:szCs w:val="12"/>
    </w:rPr>
  </w:style>
  <w:style w:type="character" w:customStyle="1" w:styleId="FontStyle63">
    <w:name w:val="Font Style63"/>
    <w:basedOn w:val="a0"/>
    <w:rsid w:val="00A338EB"/>
    <w:rPr>
      <w:rFonts w:ascii="Times New Roman" w:hAnsi="Times New Roman" w:cs="Times New Roman"/>
      <w:i/>
      <w:iCs/>
      <w:sz w:val="16"/>
      <w:szCs w:val="16"/>
    </w:rPr>
  </w:style>
  <w:style w:type="character" w:customStyle="1" w:styleId="FontStyle64">
    <w:name w:val="Font Style64"/>
    <w:basedOn w:val="a0"/>
    <w:rsid w:val="00A338EB"/>
    <w:rPr>
      <w:rFonts w:ascii="Times New Roman" w:hAnsi="Times New Roman" w:cs="Times New Roman"/>
      <w:sz w:val="18"/>
      <w:szCs w:val="18"/>
    </w:rPr>
  </w:style>
  <w:style w:type="character" w:customStyle="1" w:styleId="FontStyle30">
    <w:name w:val="Font Style30"/>
    <w:basedOn w:val="a0"/>
    <w:rsid w:val="00A338EB"/>
    <w:rPr>
      <w:rFonts w:ascii="Times New Roman" w:hAnsi="Times New Roman" w:cs="Times New Roman"/>
      <w:sz w:val="20"/>
      <w:szCs w:val="20"/>
    </w:rPr>
  </w:style>
  <w:style w:type="character" w:customStyle="1" w:styleId="FontStyle46">
    <w:name w:val="Font Style46"/>
    <w:basedOn w:val="a0"/>
    <w:rsid w:val="00A338EB"/>
    <w:rPr>
      <w:rFonts w:ascii="Times New Roman" w:hAnsi="Times New Roman" w:cs="Times New Roman"/>
      <w:b/>
      <w:bCs/>
      <w:spacing w:val="10"/>
      <w:sz w:val="14"/>
      <w:szCs w:val="14"/>
    </w:rPr>
  </w:style>
  <w:style w:type="character" w:customStyle="1" w:styleId="FontStyle48">
    <w:name w:val="Font Style48"/>
    <w:basedOn w:val="a0"/>
    <w:rsid w:val="00A338EB"/>
    <w:rPr>
      <w:rFonts w:ascii="Times New Roman" w:hAnsi="Times New Roman" w:cs="Times New Roman"/>
      <w:smallCaps/>
      <w:spacing w:val="10"/>
      <w:sz w:val="12"/>
      <w:szCs w:val="12"/>
    </w:rPr>
  </w:style>
  <w:style w:type="character" w:customStyle="1" w:styleId="FontStyle61">
    <w:name w:val="Font Style61"/>
    <w:basedOn w:val="a0"/>
    <w:rsid w:val="00A338EB"/>
    <w:rPr>
      <w:rFonts w:ascii="Times New Roman" w:hAnsi="Times New Roman" w:cs="Times New Roman"/>
      <w:b/>
      <w:bCs/>
      <w:sz w:val="12"/>
      <w:szCs w:val="12"/>
    </w:rPr>
  </w:style>
  <w:style w:type="character" w:customStyle="1" w:styleId="FontStyle45">
    <w:name w:val="Font Style45"/>
    <w:basedOn w:val="a0"/>
    <w:rsid w:val="00A338EB"/>
    <w:rPr>
      <w:rFonts w:ascii="Times New Roman" w:hAnsi="Times New Roman" w:cs="Times New Roman"/>
      <w:b/>
      <w:bCs/>
      <w:i/>
      <w:iCs/>
      <w:sz w:val="18"/>
      <w:szCs w:val="18"/>
    </w:rPr>
  </w:style>
  <w:style w:type="paragraph" w:customStyle="1" w:styleId="Style15">
    <w:name w:val="Style15"/>
    <w:basedOn w:val="a"/>
    <w:rsid w:val="00A338EB"/>
    <w:pPr>
      <w:widowControl w:val="0"/>
      <w:autoSpaceDE w:val="0"/>
      <w:autoSpaceDN w:val="0"/>
      <w:adjustRightInd w:val="0"/>
    </w:pPr>
  </w:style>
  <w:style w:type="paragraph" w:customStyle="1" w:styleId="Style19">
    <w:name w:val="Style19"/>
    <w:basedOn w:val="a"/>
    <w:rsid w:val="00A338EB"/>
    <w:pPr>
      <w:widowControl w:val="0"/>
      <w:autoSpaceDE w:val="0"/>
      <w:autoSpaceDN w:val="0"/>
      <w:adjustRightInd w:val="0"/>
      <w:spacing w:line="209" w:lineRule="exact"/>
      <w:jc w:val="center"/>
    </w:pPr>
  </w:style>
  <w:style w:type="paragraph" w:customStyle="1" w:styleId="Style26">
    <w:name w:val="Style26"/>
    <w:basedOn w:val="a"/>
    <w:rsid w:val="00A338EB"/>
    <w:pPr>
      <w:widowControl w:val="0"/>
      <w:autoSpaceDE w:val="0"/>
      <w:autoSpaceDN w:val="0"/>
      <w:adjustRightInd w:val="0"/>
      <w:spacing w:line="276" w:lineRule="exact"/>
      <w:ind w:firstLine="619"/>
      <w:jc w:val="both"/>
    </w:pPr>
  </w:style>
  <w:style w:type="character" w:customStyle="1" w:styleId="FontStyle62">
    <w:name w:val="Font Style62"/>
    <w:basedOn w:val="a0"/>
    <w:rsid w:val="00A338EB"/>
    <w:rPr>
      <w:rFonts w:ascii="Times New Roman" w:hAnsi="Times New Roman" w:cs="Times New Roman"/>
      <w:b/>
      <w:bCs/>
      <w:i/>
      <w:iCs/>
      <w:spacing w:val="10"/>
      <w:sz w:val="14"/>
      <w:szCs w:val="14"/>
    </w:rPr>
  </w:style>
  <w:style w:type="paragraph" w:customStyle="1" w:styleId="Style30">
    <w:name w:val="Style30"/>
    <w:basedOn w:val="a"/>
    <w:rsid w:val="00A338EB"/>
    <w:pPr>
      <w:widowControl w:val="0"/>
      <w:autoSpaceDE w:val="0"/>
      <w:autoSpaceDN w:val="0"/>
      <w:adjustRightInd w:val="0"/>
      <w:spacing w:line="230" w:lineRule="exact"/>
      <w:ind w:firstLine="432"/>
      <w:jc w:val="both"/>
    </w:pPr>
  </w:style>
  <w:style w:type="paragraph" w:customStyle="1" w:styleId="Style17">
    <w:name w:val="Style17"/>
    <w:basedOn w:val="a"/>
    <w:rsid w:val="00A338EB"/>
    <w:pPr>
      <w:widowControl w:val="0"/>
      <w:autoSpaceDE w:val="0"/>
      <w:autoSpaceDN w:val="0"/>
      <w:adjustRightInd w:val="0"/>
      <w:spacing w:line="230" w:lineRule="exact"/>
      <w:ind w:firstLine="446"/>
    </w:pPr>
  </w:style>
  <w:style w:type="paragraph" w:customStyle="1" w:styleId="Style24">
    <w:name w:val="Style24"/>
    <w:basedOn w:val="a"/>
    <w:rsid w:val="00A338EB"/>
    <w:pPr>
      <w:widowControl w:val="0"/>
      <w:autoSpaceDE w:val="0"/>
      <w:autoSpaceDN w:val="0"/>
      <w:adjustRightInd w:val="0"/>
      <w:spacing w:line="230" w:lineRule="exact"/>
    </w:pPr>
  </w:style>
  <w:style w:type="paragraph" w:customStyle="1" w:styleId="Style32">
    <w:name w:val="Style32"/>
    <w:basedOn w:val="a"/>
    <w:rsid w:val="00A338EB"/>
    <w:pPr>
      <w:widowControl w:val="0"/>
      <w:autoSpaceDE w:val="0"/>
      <w:autoSpaceDN w:val="0"/>
      <w:adjustRightInd w:val="0"/>
      <w:spacing w:line="230" w:lineRule="exact"/>
      <w:ind w:firstLine="151"/>
    </w:pPr>
  </w:style>
  <w:style w:type="paragraph" w:customStyle="1" w:styleId="Style34">
    <w:name w:val="Style34"/>
    <w:basedOn w:val="a"/>
    <w:rsid w:val="00A338EB"/>
    <w:pPr>
      <w:widowControl w:val="0"/>
      <w:autoSpaceDE w:val="0"/>
      <w:autoSpaceDN w:val="0"/>
      <w:adjustRightInd w:val="0"/>
      <w:spacing w:line="184" w:lineRule="exact"/>
      <w:ind w:firstLine="439"/>
      <w:jc w:val="both"/>
    </w:pPr>
  </w:style>
  <w:style w:type="paragraph" w:customStyle="1" w:styleId="Style38">
    <w:name w:val="Style38"/>
    <w:basedOn w:val="a"/>
    <w:rsid w:val="00A338EB"/>
    <w:pPr>
      <w:widowControl w:val="0"/>
      <w:autoSpaceDE w:val="0"/>
      <w:autoSpaceDN w:val="0"/>
      <w:adjustRightInd w:val="0"/>
      <w:spacing w:line="223" w:lineRule="exact"/>
      <w:jc w:val="both"/>
    </w:pPr>
  </w:style>
  <w:style w:type="character" w:customStyle="1" w:styleId="FontStyle55">
    <w:name w:val="Font Style55"/>
    <w:basedOn w:val="a0"/>
    <w:rsid w:val="00A338EB"/>
    <w:rPr>
      <w:rFonts w:ascii="Times New Roman" w:hAnsi="Times New Roman" w:cs="Times New Roman"/>
      <w:b/>
      <w:bCs/>
      <w:sz w:val="14"/>
      <w:szCs w:val="14"/>
    </w:rPr>
  </w:style>
  <w:style w:type="character" w:customStyle="1" w:styleId="FontStyle57">
    <w:name w:val="Font Style57"/>
    <w:basedOn w:val="a0"/>
    <w:rsid w:val="00A338EB"/>
    <w:rPr>
      <w:rFonts w:ascii="Times New Roman" w:hAnsi="Times New Roman" w:cs="Times New Roman"/>
      <w:sz w:val="14"/>
      <w:szCs w:val="14"/>
    </w:rPr>
  </w:style>
  <w:style w:type="character" w:customStyle="1" w:styleId="Style100">
    <w:name w:val="Style10 Знак"/>
    <w:basedOn w:val="a0"/>
    <w:link w:val="Style10"/>
    <w:rsid w:val="00A338EB"/>
    <w:rPr>
      <w:rFonts w:ascii="Times New Roman" w:eastAsia="Times New Roman" w:hAnsi="Times New Roman" w:cs="Times New Roman"/>
      <w:sz w:val="24"/>
      <w:szCs w:val="24"/>
      <w:lang w:eastAsia="ru-RU"/>
    </w:rPr>
  </w:style>
  <w:style w:type="paragraph" w:styleId="a8">
    <w:name w:val="Normal (Web)"/>
    <w:basedOn w:val="a"/>
    <w:rsid w:val="00821D1A"/>
    <w:pPr>
      <w:spacing w:before="100" w:beforeAutospacing="1" w:after="100" w:afterAutospacing="1"/>
    </w:pPr>
  </w:style>
  <w:style w:type="paragraph" w:styleId="a9">
    <w:name w:val="Balloon Text"/>
    <w:basedOn w:val="a"/>
    <w:link w:val="aa"/>
    <w:uiPriority w:val="99"/>
    <w:semiHidden/>
    <w:unhideWhenUsed/>
    <w:rsid w:val="00821D1A"/>
    <w:rPr>
      <w:rFonts w:ascii="Tahoma" w:hAnsi="Tahoma" w:cs="Tahoma"/>
      <w:sz w:val="16"/>
      <w:szCs w:val="16"/>
    </w:rPr>
  </w:style>
  <w:style w:type="character" w:customStyle="1" w:styleId="aa">
    <w:name w:val="Текст выноски Знак"/>
    <w:basedOn w:val="a0"/>
    <w:link w:val="a9"/>
    <w:uiPriority w:val="99"/>
    <w:semiHidden/>
    <w:rsid w:val="00821D1A"/>
    <w:rPr>
      <w:rFonts w:ascii="Tahoma" w:eastAsia="Times New Roman" w:hAnsi="Tahoma" w:cs="Tahoma"/>
      <w:sz w:val="16"/>
      <w:szCs w:val="16"/>
      <w:lang w:eastAsia="ru-RU"/>
    </w:rPr>
  </w:style>
  <w:style w:type="paragraph" w:styleId="3">
    <w:name w:val="List 3"/>
    <w:basedOn w:val="a"/>
    <w:rsid w:val="006C21F4"/>
    <w:pPr>
      <w:ind w:left="849" w:hanging="283"/>
    </w:pPr>
    <w:rPr>
      <w:rFonts w:eastAsia="Calibri"/>
      <w:lang w:val="be-BY"/>
    </w:rPr>
  </w:style>
  <w:style w:type="table" w:styleId="ab">
    <w:name w:val="Table Grid"/>
    <w:basedOn w:val="a1"/>
    <w:rsid w:val="003B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3749F"/>
    <w:pPr>
      <w:spacing w:after="120"/>
    </w:pPr>
  </w:style>
  <w:style w:type="character" w:customStyle="1" w:styleId="ad">
    <w:name w:val="Основной текст Знак"/>
    <w:basedOn w:val="a0"/>
    <w:link w:val="ac"/>
    <w:rsid w:val="0033749F"/>
    <w:rPr>
      <w:rFonts w:ascii="Times New Roman" w:eastAsia="Times New Roman" w:hAnsi="Times New Roman" w:cs="Times New Roman"/>
      <w:sz w:val="24"/>
      <w:szCs w:val="24"/>
      <w:lang w:eastAsia="ru-RU"/>
    </w:rPr>
  </w:style>
  <w:style w:type="paragraph" w:customStyle="1" w:styleId="ae">
    <w:name w:val=" Знак"/>
    <w:basedOn w:val="a"/>
    <w:autoRedefine/>
    <w:rsid w:val="00276FA6"/>
    <w:pPr>
      <w:autoSpaceDE w:val="0"/>
      <w:autoSpaceDN w:val="0"/>
      <w:adjustRightInd w:val="0"/>
      <w:ind w:firstLineChars="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2386</Words>
  <Characters>13606</Characters>
  <Application>Microsoft Office Word</Application>
  <DocSecurity>0</DocSecurity>
  <Lines>113</Lines>
  <Paragraphs>31</Paragraphs>
  <ScaleCrop>false</ScaleCrop>
  <Company>Microsoft</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2013-03-14T12:43:00Z</dcterms:created>
  <dcterms:modified xsi:type="dcterms:W3CDTF">2013-03-14T12:43:00Z</dcterms:modified>
</cp:coreProperties>
</file>