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D9" w:rsidRPr="00087185" w:rsidRDefault="00B036D9" w:rsidP="00B036D9">
      <w:pPr>
        <w:spacing w:after="60"/>
        <w:rPr>
          <w:sz w:val="20"/>
          <w:szCs w:val="20"/>
        </w:rPr>
      </w:pPr>
      <w:r w:rsidRPr="000109CD">
        <w:rPr>
          <w:sz w:val="20"/>
          <w:szCs w:val="20"/>
        </w:rPr>
        <w:t>УДК</w:t>
      </w:r>
      <w:r w:rsidRPr="00087185">
        <w:rPr>
          <w:sz w:val="20"/>
          <w:szCs w:val="20"/>
        </w:rPr>
        <w:t xml:space="preserve"> 635.21:632.35(476.6)</w:t>
      </w:r>
    </w:p>
    <w:p w:rsidR="00B036D9" w:rsidRPr="000109CD" w:rsidRDefault="00B036D9" w:rsidP="00B036D9">
      <w:pPr>
        <w:jc w:val="center"/>
        <w:rPr>
          <w:b/>
          <w:color w:val="000000"/>
          <w:sz w:val="20"/>
          <w:szCs w:val="20"/>
        </w:rPr>
      </w:pPr>
      <w:r w:rsidRPr="000109CD">
        <w:rPr>
          <w:b/>
          <w:color w:val="000000"/>
          <w:sz w:val="20"/>
          <w:szCs w:val="20"/>
        </w:rPr>
        <w:t>РАСПРОСТРАНЕННОСТЬ КОЛЬЦЕВОЙ ГНИЛИ КАРТОФЕЛЯ В ГРОДНЕНСКОЙ ОБЛАСТИ</w:t>
      </w:r>
    </w:p>
    <w:p w:rsidR="00B036D9" w:rsidRPr="00087185" w:rsidRDefault="00B036D9" w:rsidP="00B036D9">
      <w:pPr>
        <w:spacing w:before="60" w:after="60"/>
        <w:rPr>
          <w:b/>
          <w:sz w:val="20"/>
          <w:szCs w:val="20"/>
        </w:rPr>
      </w:pPr>
      <w:r w:rsidRPr="00087185">
        <w:rPr>
          <w:b/>
          <w:sz w:val="20"/>
          <w:szCs w:val="20"/>
        </w:rPr>
        <w:t xml:space="preserve">Е.Г. </w:t>
      </w:r>
      <w:proofErr w:type="spellStart"/>
      <w:r w:rsidRPr="00087185">
        <w:rPr>
          <w:b/>
          <w:sz w:val="20"/>
          <w:szCs w:val="20"/>
        </w:rPr>
        <w:t>Сапалева</w:t>
      </w:r>
      <w:proofErr w:type="spellEnd"/>
      <w:r w:rsidRPr="00087185">
        <w:rPr>
          <w:b/>
          <w:sz w:val="20"/>
          <w:szCs w:val="20"/>
        </w:rPr>
        <w:t xml:space="preserve">, М.А. </w:t>
      </w:r>
      <w:proofErr w:type="spellStart"/>
      <w:r w:rsidRPr="00087185">
        <w:rPr>
          <w:b/>
          <w:sz w:val="20"/>
          <w:szCs w:val="20"/>
        </w:rPr>
        <w:t>Калясень</w:t>
      </w:r>
      <w:proofErr w:type="spellEnd"/>
      <w:r w:rsidRPr="00087185">
        <w:rPr>
          <w:b/>
          <w:sz w:val="20"/>
          <w:szCs w:val="20"/>
        </w:rPr>
        <w:t xml:space="preserve">, Г.К. </w:t>
      </w:r>
      <w:proofErr w:type="spellStart"/>
      <w:r w:rsidRPr="00087185">
        <w:rPr>
          <w:b/>
          <w:sz w:val="20"/>
          <w:szCs w:val="20"/>
        </w:rPr>
        <w:t>Журомский</w:t>
      </w:r>
      <w:proofErr w:type="spellEnd"/>
    </w:p>
    <w:p w:rsidR="00B036D9" w:rsidRPr="000109CD" w:rsidRDefault="00B036D9" w:rsidP="00B036D9">
      <w:pPr>
        <w:rPr>
          <w:sz w:val="20"/>
          <w:szCs w:val="20"/>
        </w:rPr>
      </w:pPr>
      <w:r w:rsidRPr="000109CD">
        <w:rPr>
          <w:sz w:val="20"/>
          <w:szCs w:val="20"/>
        </w:rPr>
        <w:t>УО «Гродненский государственный аграрный университет»</w:t>
      </w:r>
      <w:r>
        <w:rPr>
          <w:sz w:val="20"/>
          <w:szCs w:val="20"/>
        </w:rPr>
        <w:t>,</w:t>
      </w:r>
    </w:p>
    <w:p w:rsidR="00B036D9" w:rsidRPr="000109CD" w:rsidRDefault="00B036D9" w:rsidP="00B036D9">
      <w:pPr>
        <w:rPr>
          <w:sz w:val="20"/>
          <w:szCs w:val="20"/>
        </w:rPr>
      </w:pPr>
      <w:r w:rsidRPr="000109CD">
        <w:rPr>
          <w:sz w:val="20"/>
          <w:szCs w:val="20"/>
        </w:rPr>
        <w:t>г.</w:t>
      </w:r>
      <w:r>
        <w:rPr>
          <w:sz w:val="20"/>
          <w:szCs w:val="20"/>
        </w:rPr>
        <w:t xml:space="preserve"> </w:t>
      </w:r>
      <w:r w:rsidRPr="000109CD">
        <w:rPr>
          <w:sz w:val="20"/>
          <w:szCs w:val="20"/>
        </w:rPr>
        <w:t>Гродно, Республика Беларусь</w:t>
      </w:r>
    </w:p>
    <w:p w:rsidR="00B036D9" w:rsidRPr="00895603" w:rsidRDefault="00B036D9" w:rsidP="00B036D9">
      <w:pPr>
        <w:ind w:firstLine="284"/>
        <w:jc w:val="both"/>
        <w:rPr>
          <w:sz w:val="16"/>
          <w:szCs w:val="16"/>
        </w:rPr>
      </w:pPr>
    </w:p>
    <w:p w:rsidR="00B036D9" w:rsidRPr="00895603" w:rsidRDefault="00B036D9" w:rsidP="00B036D9">
      <w:pPr>
        <w:jc w:val="center"/>
        <w:rPr>
          <w:sz w:val="16"/>
          <w:szCs w:val="16"/>
        </w:rPr>
      </w:pPr>
      <w:r w:rsidRPr="00895603">
        <w:rPr>
          <w:i/>
          <w:sz w:val="16"/>
          <w:szCs w:val="16"/>
        </w:rPr>
        <w:t>(Поступила в редакцию 04.06.2010 г.)</w:t>
      </w:r>
    </w:p>
    <w:p w:rsidR="00B036D9" w:rsidRPr="00895603" w:rsidRDefault="00B036D9" w:rsidP="00B036D9">
      <w:pPr>
        <w:ind w:firstLine="284"/>
        <w:jc w:val="both"/>
        <w:rPr>
          <w:sz w:val="16"/>
          <w:szCs w:val="16"/>
        </w:rPr>
      </w:pPr>
    </w:p>
    <w:p w:rsidR="00B036D9" w:rsidRPr="009A0E94" w:rsidRDefault="00B036D9" w:rsidP="00B036D9">
      <w:pPr>
        <w:ind w:firstLine="284"/>
        <w:jc w:val="both"/>
        <w:rPr>
          <w:i/>
          <w:sz w:val="16"/>
          <w:szCs w:val="16"/>
        </w:rPr>
      </w:pPr>
      <w:r w:rsidRPr="009A0E94">
        <w:rPr>
          <w:b/>
          <w:i/>
          <w:sz w:val="16"/>
          <w:szCs w:val="16"/>
        </w:rPr>
        <w:t>Аннотация.</w:t>
      </w:r>
      <w:r w:rsidRPr="009A0E94">
        <w:rPr>
          <w:i/>
          <w:sz w:val="16"/>
          <w:szCs w:val="16"/>
        </w:rPr>
        <w:t xml:space="preserve"> В 2009 году в результате проведенного клубневого анализа образцов суперэлиты картофеля в шести районах Гродненской области были обнаружены клубни с признаками бактериальной кольцевой гнили. В связи с этим осенью 2009 года во время уборки картофеля и закладки на зимнее хранение проведён отбор клубней картофеля в 103 картофелехранилищах и на буртовых полях в 73 хозяйствах области, в том числе 24 хранилищах в 15 </w:t>
      </w:r>
      <w:proofErr w:type="spellStart"/>
      <w:r w:rsidRPr="009A0E94">
        <w:rPr>
          <w:i/>
          <w:sz w:val="16"/>
          <w:szCs w:val="16"/>
        </w:rPr>
        <w:t>элитопроизводящих</w:t>
      </w:r>
      <w:proofErr w:type="spellEnd"/>
      <w:r w:rsidRPr="009A0E94">
        <w:rPr>
          <w:i/>
          <w:sz w:val="16"/>
          <w:szCs w:val="16"/>
        </w:rPr>
        <w:t xml:space="preserve"> хозяйствах. По результатам карантинной экспе</w:t>
      </w:r>
      <w:r w:rsidRPr="009A0E94">
        <w:rPr>
          <w:i/>
          <w:sz w:val="16"/>
          <w:szCs w:val="16"/>
        </w:rPr>
        <w:t>р</w:t>
      </w:r>
      <w:r w:rsidRPr="009A0E94">
        <w:rPr>
          <w:i/>
          <w:sz w:val="16"/>
          <w:szCs w:val="16"/>
        </w:rPr>
        <w:t>тизы метод</w:t>
      </w:r>
      <w:r>
        <w:rPr>
          <w:i/>
          <w:sz w:val="16"/>
          <w:szCs w:val="16"/>
        </w:rPr>
        <w:t>ом ПЦР анализа</w:t>
      </w:r>
      <w:r w:rsidRPr="009A0E94">
        <w:rPr>
          <w:i/>
          <w:sz w:val="16"/>
          <w:szCs w:val="16"/>
        </w:rPr>
        <w:t xml:space="preserve"> кольцевая гниль картофеля была выявлена в Гродненской области в 7 районах, 8 хозяйствах, 6 картофелехранилищах, на 3 буртовых полях. </w:t>
      </w:r>
    </w:p>
    <w:p w:rsidR="00B036D9" w:rsidRPr="009A0E94" w:rsidRDefault="00B036D9" w:rsidP="00B036D9">
      <w:pPr>
        <w:ind w:firstLine="284"/>
        <w:jc w:val="both"/>
        <w:rPr>
          <w:i/>
          <w:sz w:val="16"/>
          <w:szCs w:val="16"/>
          <w:lang w:val="en-US"/>
        </w:rPr>
      </w:pPr>
      <w:proofErr w:type="gramStart"/>
      <w:r w:rsidRPr="009A0E94">
        <w:rPr>
          <w:b/>
          <w:i/>
          <w:color w:val="000000"/>
          <w:sz w:val="16"/>
          <w:szCs w:val="16"/>
          <w:lang w:val="en-US"/>
        </w:rPr>
        <w:t>Summary.</w:t>
      </w:r>
      <w:proofErr w:type="gramEnd"/>
      <w:r w:rsidRPr="009A0E94">
        <w:rPr>
          <w:b/>
          <w:i/>
          <w:color w:val="000000"/>
          <w:sz w:val="16"/>
          <w:szCs w:val="16"/>
          <w:lang w:val="en-US"/>
        </w:rPr>
        <w:t xml:space="preserve"> </w:t>
      </w:r>
      <w:r w:rsidRPr="009A0E94">
        <w:rPr>
          <w:rStyle w:val="longtext"/>
          <w:i/>
          <w:sz w:val="16"/>
          <w:szCs w:val="16"/>
          <w:shd w:val="clear" w:color="auto" w:fill="FFFFFF"/>
          <w:lang w:val="en-US"/>
        </w:rPr>
        <w:t xml:space="preserve">In 2009, as a result of the sample analysis of the potato tubers, in six districts of </w:t>
      </w:r>
      <w:smartTag w:uri="urn:schemas-microsoft-com:office:smarttags" w:element="place">
        <w:smartTag w:uri="urn:schemas-microsoft-com:office:smarttags" w:element="City">
          <w:r w:rsidRPr="009A0E94">
            <w:rPr>
              <w:rStyle w:val="longtext"/>
              <w:i/>
              <w:sz w:val="16"/>
              <w:szCs w:val="16"/>
              <w:shd w:val="clear" w:color="auto" w:fill="FFFFFF"/>
              <w:lang w:val="en-US"/>
            </w:rPr>
            <w:t>Grodno</w:t>
          </w:r>
        </w:smartTag>
      </w:smartTag>
      <w:r w:rsidRPr="009A0E94">
        <w:rPr>
          <w:rStyle w:val="longtext"/>
          <w:i/>
          <w:sz w:val="16"/>
          <w:szCs w:val="16"/>
          <w:shd w:val="clear" w:color="auto" w:fill="FFFFFF"/>
          <w:lang w:val="en-US"/>
        </w:rPr>
        <w:t xml:space="preserve"> region, we found tubers with the signs of quarantine disease conditions of bacterial ring rot. In this regard, in autumn 2009 during the potato harvest and </w:t>
      </w:r>
      <w:proofErr w:type="spellStart"/>
      <w:r w:rsidRPr="009A0E94">
        <w:rPr>
          <w:rStyle w:val="longtext"/>
          <w:i/>
          <w:sz w:val="16"/>
          <w:szCs w:val="16"/>
          <w:shd w:val="clear" w:color="auto" w:fill="FFFFFF"/>
          <w:lang w:val="en-US"/>
        </w:rPr>
        <w:t>storaging</w:t>
      </w:r>
      <w:proofErr w:type="spellEnd"/>
      <w:r w:rsidRPr="009A0E94">
        <w:rPr>
          <w:rStyle w:val="longtext"/>
          <w:i/>
          <w:sz w:val="16"/>
          <w:szCs w:val="16"/>
          <w:shd w:val="clear" w:color="auto" w:fill="FFFFFF"/>
          <w:lang w:val="en-US"/>
        </w:rPr>
        <w:t xml:space="preserve"> company the selection of potato tubers was conducted. The selection was carried out in 103 potato storages and on the bead fields in 73 farms of the region, including 24 storages of 15 elite farms. As the result of the quarantine examination by </w:t>
      </w:r>
      <w:r w:rsidRPr="009A0E94">
        <w:rPr>
          <w:rStyle w:val="shorttext"/>
          <w:i/>
          <w:sz w:val="16"/>
          <w:szCs w:val="16"/>
          <w:lang w:val="en-US"/>
        </w:rPr>
        <w:t>polymerase chain reaction</w:t>
      </w:r>
      <w:r w:rsidRPr="009A0E94">
        <w:rPr>
          <w:rStyle w:val="longtext"/>
          <w:i/>
          <w:sz w:val="16"/>
          <w:szCs w:val="16"/>
          <w:shd w:val="clear" w:color="auto" w:fill="FFFFFF"/>
          <w:lang w:val="en-US"/>
        </w:rPr>
        <w:t xml:space="preserve"> analysis of potatoes, the bacterial ring rot was detected in 7 </w:t>
      </w:r>
      <w:smartTag w:uri="urn:schemas-microsoft-com:office:smarttags" w:element="place">
        <w:smartTag w:uri="urn:schemas-microsoft-com:office:smarttags" w:element="City">
          <w:r w:rsidRPr="009A0E94">
            <w:rPr>
              <w:rStyle w:val="longtext"/>
              <w:i/>
              <w:sz w:val="16"/>
              <w:szCs w:val="16"/>
              <w:shd w:val="clear" w:color="auto" w:fill="FFFFFF"/>
              <w:lang w:val="en-US"/>
            </w:rPr>
            <w:t>Grodno</w:t>
          </w:r>
        </w:smartTag>
      </w:smartTag>
      <w:r w:rsidRPr="009A0E94">
        <w:rPr>
          <w:rStyle w:val="longtext"/>
          <w:i/>
          <w:sz w:val="16"/>
          <w:szCs w:val="16"/>
          <w:shd w:val="clear" w:color="auto" w:fill="FFFFFF"/>
          <w:lang w:val="en-US"/>
        </w:rPr>
        <w:t xml:space="preserve"> region districts, 8 farms, 6 potato storages, 3 bead fields. </w:t>
      </w:r>
    </w:p>
    <w:p w:rsidR="00B036D9" w:rsidRPr="00761648" w:rsidRDefault="00B036D9" w:rsidP="00B036D9">
      <w:pPr>
        <w:ind w:firstLine="284"/>
        <w:jc w:val="both"/>
        <w:rPr>
          <w:sz w:val="20"/>
          <w:szCs w:val="20"/>
          <w:lang w:val="en-US"/>
        </w:rPr>
      </w:pPr>
    </w:p>
    <w:p w:rsidR="00B036D9" w:rsidRPr="000109CD" w:rsidRDefault="00B036D9" w:rsidP="00B036D9">
      <w:pPr>
        <w:ind w:firstLine="284"/>
        <w:jc w:val="both"/>
        <w:rPr>
          <w:sz w:val="20"/>
          <w:szCs w:val="20"/>
        </w:rPr>
      </w:pPr>
      <w:r w:rsidRPr="000109CD">
        <w:rPr>
          <w:b/>
          <w:sz w:val="20"/>
          <w:szCs w:val="20"/>
        </w:rPr>
        <w:t>Введение.</w:t>
      </w:r>
      <w:r>
        <w:rPr>
          <w:sz w:val="20"/>
          <w:szCs w:val="20"/>
        </w:rPr>
        <w:t xml:space="preserve"> Кольцевая </w:t>
      </w:r>
      <w:r w:rsidRPr="000109CD">
        <w:rPr>
          <w:sz w:val="20"/>
          <w:szCs w:val="20"/>
        </w:rPr>
        <w:t>гниль картофеля является опасным каранти</w:t>
      </w:r>
      <w:r w:rsidRPr="000109CD">
        <w:rPr>
          <w:sz w:val="20"/>
          <w:szCs w:val="20"/>
        </w:rPr>
        <w:t>н</w:t>
      </w:r>
      <w:r>
        <w:rPr>
          <w:sz w:val="20"/>
          <w:szCs w:val="20"/>
        </w:rPr>
        <w:t xml:space="preserve">ным объектом. Возбудитель болезни – </w:t>
      </w:r>
      <w:r w:rsidRPr="000109CD">
        <w:rPr>
          <w:sz w:val="20"/>
          <w:szCs w:val="20"/>
        </w:rPr>
        <w:t xml:space="preserve">бактерия </w:t>
      </w:r>
      <w:proofErr w:type="spellStart"/>
      <w:r w:rsidRPr="000109CD">
        <w:rPr>
          <w:sz w:val="20"/>
          <w:szCs w:val="20"/>
        </w:rPr>
        <w:t>Clavibacter</w:t>
      </w:r>
      <w:proofErr w:type="spellEnd"/>
      <w:r w:rsidRPr="000109CD">
        <w:rPr>
          <w:sz w:val="20"/>
          <w:szCs w:val="20"/>
        </w:rPr>
        <w:t xml:space="preserve"> </w:t>
      </w:r>
      <w:proofErr w:type="spellStart"/>
      <w:r w:rsidRPr="000109CD">
        <w:rPr>
          <w:sz w:val="20"/>
          <w:szCs w:val="20"/>
        </w:rPr>
        <w:t>michiganensis</w:t>
      </w:r>
      <w:proofErr w:type="spellEnd"/>
      <w:r w:rsidRPr="000109CD">
        <w:rPr>
          <w:sz w:val="20"/>
          <w:szCs w:val="20"/>
        </w:rPr>
        <w:t xml:space="preserve"> </w:t>
      </w:r>
      <w:proofErr w:type="spellStart"/>
      <w:r w:rsidRPr="000109CD">
        <w:rPr>
          <w:sz w:val="20"/>
          <w:szCs w:val="20"/>
        </w:rPr>
        <w:t>subsp</w:t>
      </w:r>
      <w:proofErr w:type="spellEnd"/>
      <w:r w:rsidRPr="000109CD">
        <w:rPr>
          <w:sz w:val="20"/>
          <w:szCs w:val="20"/>
        </w:rPr>
        <w:t xml:space="preserve">. </w:t>
      </w:r>
      <w:proofErr w:type="spellStart"/>
      <w:r w:rsidRPr="000109CD">
        <w:rPr>
          <w:sz w:val="20"/>
          <w:szCs w:val="20"/>
        </w:rPr>
        <w:t>sepedonicum</w:t>
      </w:r>
      <w:proofErr w:type="spellEnd"/>
      <w:r w:rsidRPr="000109CD">
        <w:rPr>
          <w:sz w:val="20"/>
          <w:szCs w:val="20"/>
        </w:rPr>
        <w:t xml:space="preserve"> (</w:t>
      </w:r>
      <w:proofErr w:type="spellStart"/>
      <w:r w:rsidRPr="000109CD">
        <w:rPr>
          <w:sz w:val="20"/>
          <w:szCs w:val="20"/>
        </w:rPr>
        <w:t>S</w:t>
      </w:r>
      <w:proofErr w:type="gramStart"/>
      <w:r w:rsidRPr="000109CD">
        <w:rPr>
          <w:sz w:val="20"/>
          <w:szCs w:val="20"/>
        </w:rPr>
        <w:t>р</w:t>
      </w:r>
      <w:proofErr w:type="gramEnd"/>
      <w:r w:rsidRPr="000109CD">
        <w:rPr>
          <w:sz w:val="20"/>
          <w:szCs w:val="20"/>
        </w:rPr>
        <w:t>iесkеrmаnn</w:t>
      </w:r>
      <w:proofErr w:type="spellEnd"/>
      <w:r w:rsidRPr="000109CD">
        <w:rPr>
          <w:sz w:val="20"/>
          <w:szCs w:val="20"/>
        </w:rPr>
        <w:t xml:space="preserve"> </w:t>
      </w:r>
      <w:proofErr w:type="spellStart"/>
      <w:r w:rsidRPr="000109CD">
        <w:rPr>
          <w:sz w:val="20"/>
          <w:szCs w:val="20"/>
        </w:rPr>
        <w:t>and</w:t>
      </w:r>
      <w:proofErr w:type="spellEnd"/>
      <w:r w:rsidRPr="000109CD">
        <w:rPr>
          <w:sz w:val="20"/>
          <w:szCs w:val="20"/>
        </w:rPr>
        <w:t xml:space="preserve"> </w:t>
      </w:r>
      <w:proofErr w:type="spellStart"/>
      <w:r w:rsidRPr="000109CD">
        <w:rPr>
          <w:sz w:val="20"/>
          <w:szCs w:val="20"/>
        </w:rPr>
        <w:t>Ko</w:t>
      </w:r>
      <w:r>
        <w:rPr>
          <w:sz w:val="20"/>
          <w:szCs w:val="20"/>
        </w:rPr>
        <w:t>tthoff</w:t>
      </w:r>
      <w:proofErr w:type="spellEnd"/>
      <w:r>
        <w:rPr>
          <w:sz w:val="20"/>
          <w:szCs w:val="20"/>
        </w:rPr>
        <w:t xml:space="preserve">) </w:t>
      </w:r>
      <w:proofErr w:type="spellStart"/>
      <w:r>
        <w:rPr>
          <w:sz w:val="20"/>
          <w:szCs w:val="20"/>
        </w:rPr>
        <w:t>Davis</w:t>
      </w:r>
      <w:proofErr w:type="spellEnd"/>
      <w:r>
        <w:rPr>
          <w:sz w:val="20"/>
          <w:szCs w:val="20"/>
        </w:rPr>
        <w:t xml:space="preserve"> </w:t>
      </w:r>
      <w:proofErr w:type="spellStart"/>
      <w:r>
        <w:rPr>
          <w:sz w:val="20"/>
          <w:szCs w:val="20"/>
        </w:rPr>
        <w:t>et</w:t>
      </w:r>
      <w:proofErr w:type="spellEnd"/>
      <w:r>
        <w:rPr>
          <w:sz w:val="20"/>
          <w:szCs w:val="20"/>
        </w:rPr>
        <w:t xml:space="preserve"> </w:t>
      </w:r>
      <w:proofErr w:type="spellStart"/>
      <w:r>
        <w:rPr>
          <w:sz w:val="20"/>
          <w:szCs w:val="20"/>
        </w:rPr>
        <w:t>al</w:t>
      </w:r>
      <w:proofErr w:type="spellEnd"/>
      <w:r>
        <w:rPr>
          <w:sz w:val="20"/>
          <w:szCs w:val="20"/>
        </w:rPr>
        <w:t xml:space="preserve">. – включена </w:t>
      </w:r>
      <w:r w:rsidRPr="000109CD">
        <w:rPr>
          <w:sz w:val="20"/>
          <w:szCs w:val="20"/>
        </w:rPr>
        <w:t>в Список карантинных видов Европейской и Средизе</w:t>
      </w:r>
      <w:r w:rsidRPr="000109CD">
        <w:rPr>
          <w:sz w:val="20"/>
          <w:szCs w:val="20"/>
        </w:rPr>
        <w:t>м</w:t>
      </w:r>
      <w:r w:rsidRPr="000109CD">
        <w:rPr>
          <w:sz w:val="20"/>
          <w:szCs w:val="20"/>
        </w:rPr>
        <w:t>номорской организации по карантину и защите растений (ЕОКЗР) и в Перечень вредителей, болезней растений и сорняков, которые являю</w:t>
      </w:r>
      <w:r w:rsidRPr="000109CD">
        <w:rPr>
          <w:sz w:val="20"/>
          <w:szCs w:val="20"/>
        </w:rPr>
        <w:t>т</w:t>
      </w:r>
      <w:r w:rsidRPr="000109CD">
        <w:rPr>
          <w:sz w:val="20"/>
          <w:szCs w:val="20"/>
        </w:rPr>
        <w:t>ся карантинными объектами для Республики Беларусь</w:t>
      </w:r>
      <w:r>
        <w:rPr>
          <w:sz w:val="20"/>
          <w:szCs w:val="20"/>
        </w:rPr>
        <w:t xml:space="preserve"> [1]</w:t>
      </w:r>
      <w:r w:rsidRPr="000109CD">
        <w:rPr>
          <w:sz w:val="20"/>
          <w:szCs w:val="20"/>
        </w:rPr>
        <w:t>.</w:t>
      </w:r>
    </w:p>
    <w:p w:rsidR="00B036D9" w:rsidRPr="000109CD" w:rsidRDefault="00B036D9" w:rsidP="00B036D9">
      <w:pPr>
        <w:widowControl w:val="0"/>
        <w:ind w:firstLine="284"/>
        <w:jc w:val="both"/>
        <w:rPr>
          <w:sz w:val="20"/>
          <w:szCs w:val="20"/>
        </w:rPr>
      </w:pPr>
      <w:r w:rsidRPr="000109CD">
        <w:rPr>
          <w:sz w:val="20"/>
          <w:szCs w:val="20"/>
        </w:rPr>
        <w:t>Кольцевая гниль крайне вредоносна. Сильно поражённые клубни обы</w:t>
      </w:r>
      <w:r>
        <w:rPr>
          <w:sz w:val="20"/>
          <w:szCs w:val="20"/>
        </w:rPr>
        <w:t xml:space="preserve">чно сгнивают, не давая всходов; </w:t>
      </w:r>
      <w:r w:rsidRPr="000109CD">
        <w:rPr>
          <w:sz w:val="20"/>
          <w:szCs w:val="20"/>
        </w:rPr>
        <w:t>слабо поражённые растения в р</w:t>
      </w:r>
      <w:r w:rsidRPr="000109CD">
        <w:rPr>
          <w:sz w:val="20"/>
          <w:szCs w:val="20"/>
        </w:rPr>
        <w:t>е</w:t>
      </w:r>
      <w:r w:rsidRPr="000109CD">
        <w:rPr>
          <w:sz w:val="20"/>
          <w:szCs w:val="20"/>
        </w:rPr>
        <w:t>зультате их общего угнетения образуют значительно меньше клубней. Потери урожая от кольцевой гнили в отдельные годы могут достигать 45%. Непрямые потери обусловлены затратами на дезинфекцию хранилищ, тары и транспортных средств; выведением картофельных п</w:t>
      </w:r>
      <w:r w:rsidRPr="000109CD">
        <w:rPr>
          <w:sz w:val="20"/>
          <w:szCs w:val="20"/>
        </w:rPr>
        <w:t>о</w:t>
      </w:r>
      <w:r w:rsidRPr="000109CD">
        <w:rPr>
          <w:sz w:val="20"/>
          <w:szCs w:val="20"/>
        </w:rPr>
        <w:t>лей из полей севооборота хозяйств; ограничение экспорта семенного картофеля или его запрет из хозяйств, на которые наложен карантин.</w:t>
      </w:r>
    </w:p>
    <w:p w:rsidR="00B036D9" w:rsidRPr="006036DD" w:rsidRDefault="00B036D9" w:rsidP="00B036D9">
      <w:pPr>
        <w:widowControl w:val="0"/>
        <w:ind w:firstLine="284"/>
        <w:jc w:val="both"/>
        <w:rPr>
          <w:sz w:val="20"/>
          <w:szCs w:val="20"/>
        </w:rPr>
      </w:pPr>
      <w:r w:rsidRPr="000109CD">
        <w:rPr>
          <w:sz w:val="20"/>
          <w:szCs w:val="20"/>
        </w:rPr>
        <w:t>Весной 2009 года в результате проведённого клубневого анализа образцов суперэлиты картофеля РУП «Институт защиты растений» в 6 районах Гродненской области были обнаружены клубни с признакам</w:t>
      </w:r>
      <w:r>
        <w:rPr>
          <w:sz w:val="20"/>
          <w:szCs w:val="20"/>
        </w:rPr>
        <w:t xml:space="preserve">и бактериальной кольцевой гнили </w:t>
      </w:r>
      <w:r w:rsidRPr="000109CD">
        <w:rPr>
          <w:sz w:val="20"/>
          <w:szCs w:val="20"/>
        </w:rPr>
        <w:t xml:space="preserve">картофеля. Для подтверждения или опровержения данного факта проведён отбор образцов картофеля в 6 районах и, соответственно, в 6 </w:t>
      </w:r>
      <w:proofErr w:type="spellStart"/>
      <w:r w:rsidRPr="000109CD">
        <w:rPr>
          <w:color w:val="000000"/>
          <w:sz w:val="20"/>
          <w:szCs w:val="20"/>
        </w:rPr>
        <w:t>элитопроизводящих</w:t>
      </w:r>
      <w:proofErr w:type="spellEnd"/>
      <w:r w:rsidRPr="000109CD">
        <w:rPr>
          <w:color w:val="000000"/>
          <w:sz w:val="20"/>
          <w:szCs w:val="20"/>
        </w:rPr>
        <w:t xml:space="preserve"> хозяйствах</w:t>
      </w:r>
      <w:r w:rsidRPr="000109CD">
        <w:rPr>
          <w:sz w:val="20"/>
          <w:szCs w:val="20"/>
        </w:rPr>
        <w:t>. В р</w:t>
      </w:r>
      <w:r w:rsidRPr="000109CD">
        <w:rPr>
          <w:sz w:val="20"/>
          <w:szCs w:val="20"/>
        </w:rPr>
        <w:t>е</w:t>
      </w:r>
      <w:r w:rsidRPr="000109CD">
        <w:rPr>
          <w:sz w:val="20"/>
          <w:szCs w:val="20"/>
        </w:rPr>
        <w:t>зультате данной экспертизы обнаружен карантинный объект – бакт</w:t>
      </w:r>
      <w:r w:rsidRPr="000109CD">
        <w:rPr>
          <w:sz w:val="20"/>
          <w:szCs w:val="20"/>
        </w:rPr>
        <w:t>е</w:t>
      </w:r>
      <w:r w:rsidRPr="000109CD">
        <w:rPr>
          <w:sz w:val="20"/>
          <w:szCs w:val="20"/>
        </w:rPr>
        <w:t xml:space="preserve">риальная кольцевая гниль в партии 50 тонн в СПК «Русь - </w:t>
      </w:r>
      <w:proofErr w:type="spellStart"/>
      <w:r w:rsidRPr="000109CD">
        <w:rPr>
          <w:sz w:val="20"/>
          <w:szCs w:val="20"/>
        </w:rPr>
        <w:t>Агро</w:t>
      </w:r>
      <w:proofErr w:type="spellEnd"/>
      <w:r w:rsidRPr="000109CD">
        <w:rPr>
          <w:sz w:val="20"/>
          <w:szCs w:val="20"/>
        </w:rPr>
        <w:t xml:space="preserve">» </w:t>
      </w:r>
      <w:proofErr w:type="spellStart"/>
      <w:r w:rsidRPr="000109CD">
        <w:rPr>
          <w:sz w:val="20"/>
          <w:szCs w:val="20"/>
        </w:rPr>
        <w:t>Дя</w:t>
      </w:r>
      <w:r w:rsidRPr="000109CD">
        <w:rPr>
          <w:sz w:val="20"/>
          <w:szCs w:val="20"/>
        </w:rPr>
        <w:t>т</w:t>
      </w:r>
      <w:r w:rsidRPr="000109CD">
        <w:rPr>
          <w:sz w:val="20"/>
          <w:szCs w:val="20"/>
        </w:rPr>
        <w:t>ловского</w:t>
      </w:r>
      <w:proofErr w:type="spellEnd"/>
      <w:r w:rsidRPr="000109CD">
        <w:rPr>
          <w:sz w:val="20"/>
          <w:szCs w:val="20"/>
        </w:rPr>
        <w:t xml:space="preserve"> района (свидетельство карантинной экспертизы </w:t>
      </w:r>
      <w:r w:rsidRPr="00A362D4">
        <w:rPr>
          <w:color w:val="000000"/>
          <w:sz w:val="20"/>
          <w:szCs w:val="20"/>
        </w:rPr>
        <w:t>№2 175-0</w:t>
      </w:r>
      <w:r w:rsidRPr="000109CD">
        <w:rPr>
          <w:sz w:val="20"/>
          <w:szCs w:val="20"/>
        </w:rPr>
        <w:t xml:space="preserve"> от 23.04.2009 года). Решением РИК № 230 от 19.05.2009 года наложен карантин на картофелехранилище д. </w:t>
      </w:r>
      <w:proofErr w:type="spellStart"/>
      <w:r w:rsidRPr="000109CD">
        <w:rPr>
          <w:sz w:val="20"/>
          <w:szCs w:val="20"/>
        </w:rPr>
        <w:t>Нарбутовичи</w:t>
      </w:r>
      <w:proofErr w:type="spellEnd"/>
      <w:r w:rsidRPr="000109CD">
        <w:rPr>
          <w:sz w:val="20"/>
          <w:szCs w:val="20"/>
        </w:rPr>
        <w:t>, где хранилась партия заражённого картофеля. Данный картофель использован на пр</w:t>
      </w:r>
      <w:r w:rsidRPr="000109CD">
        <w:rPr>
          <w:sz w:val="20"/>
          <w:szCs w:val="20"/>
        </w:rPr>
        <w:t>о</w:t>
      </w:r>
      <w:r w:rsidRPr="000109CD">
        <w:rPr>
          <w:sz w:val="20"/>
          <w:szCs w:val="20"/>
        </w:rPr>
        <w:t>мышленную переработку на ОАО «Крахмальный завод Борки». Хранилище зачищено, смётки утилизированы, проведена дезинфекция и</w:t>
      </w:r>
      <w:r w:rsidRPr="000109CD">
        <w:rPr>
          <w:sz w:val="20"/>
          <w:szCs w:val="20"/>
        </w:rPr>
        <w:t>з</w:t>
      </w:r>
      <w:r w:rsidRPr="000109CD">
        <w:rPr>
          <w:sz w:val="20"/>
          <w:szCs w:val="20"/>
        </w:rPr>
        <w:t xml:space="preserve">вестью с добавлением медного купороса, а также профилактические мероприятия по недопущению распространения данного карантинного объекта. </w:t>
      </w:r>
    </w:p>
    <w:p w:rsidR="00B036D9" w:rsidRDefault="00B036D9" w:rsidP="00B036D9">
      <w:pPr>
        <w:ind w:firstLine="284"/>
        <w:jc w:val="both"/>
        <w:rPr>
          <w:color w:val="000000"/>
          <w:sz w:val="20"/>
          <w:szCs w:val="20"/>
        </w:rPr>
      </w:pPr>
      <w:r w:rsidRPr="000109CD">
        <w:rPr>
          <w:b/>
          <w:sz w:val="20"/>
          <w:szCs w:val="20"/>
        </w:rPr>
        <w:t>Цель работы:</w:t>
      </w:r>
      <w:r>
        <w:rPr>
          <w:sz w:val="20"/>
          <w:szCs w:val="20"/>
        </w:rPr>
        <w:t xml:space="preserve"> </w:t>
      </w:r>
      <w:r>
        <w:rPr>
          <w:color w:val="000000"/>
          <w:sz w:val="20"/>
          <w:szCs w:val="20"/>
        </w:rPr>
        <w:t xml:space="preserve">выявить, </w:t>
      </w:r>
      <w:r w:rsidRPr="001E59D1">
        <w:rPr>
          <w:color w:val="000000"/>
          <w:sz w:val="20"/>
          <w:szCs w:val="20"/>
        </w:rPr>
        <w:t>локализовать и ликвидировать первые оч</w:t>
      </w:r>
      <w:r w:rsidRPr="001E59D1">
        <w:rPr>
          <w:color w:val="000000"/>
          <w:sz w:val="20"/>
          <w:szCs w:val="20"/>
        </w:rPr>
        <w:t>а</w:t>
      </w:r>
      <w:r w:rsidRPr="001E59D1">
        <w:rPr>
          <w:color w:val="000000"/>
          <w:sz w:val="20"/>
          <w:szCs w:val="20"/>
        </w:rPr>
        <w:t xml:space="preserve">ги кольцевой гнили картофеля в Гродненской области. </w:t>
      </w:r>
    </w:p>
    <w:p w:rsidR="00B036D9" w:rsidRPr="000109CD" w:rsidRDefault="00B036D9" w:rsidP="00B036D9">
      <w:pPr>
        <w:ind w:firstLine="284"/>
        <w:jc w:val="both"/>
        <w:rPr>
          <w:sz w:val="20"/>
          <w:szCs w:val="20"/>
        </w:rPr>
      </w:pPr>
      <w:r w:rsidRPr="000109CD">
        <w:rPr>
          <w:b/>
          <w:sz w:val="20"/>
          <w:szCs w:val="20"/>
        </w:rPr>
        <w:t>Материал и методика исследований</w:t>
      </w:r>
      <w:r w:rsidRPr="000109CD">
        <w:rPr>
          <w:sz w:val="20"/>
          <w:szCs w:val="20"/>
        </w:rPr>
        <w:t xml:space="preserve">. Отбор образцов проводился согласно инструктивно-методическим указаниям Л.Д. </w:t>
      </w:r>
      <w:proofErr w:type="spellStart"/>
      <w:r w:rsidRPr="000109CD">
        <w:rPr>
          <w:sz w:val="20"/>
          <w:szCs w:val="20"/>
        </w:rPr>
        <w:t>Криштофик</w:t>
      </w:r>
      <w:proofErr w:type="spellEnd"/>
      <w:r w:rsidRPr="000109CD">
        <w:rPr>
          <w:sz w:val="20"/>
          <w:szCs w:val="20"/>
        </w:rPr>
        <w:t xml:space="preserve"> и Н.С. Савенковой</w:t>
      </w:r>
      <w:r>
        <w:rPr>
          <w:sz w:val="20"/>
          <w:szCs w:val="20"/>
        </w:rPr>
        <w:t xml:space="preserve"> [3]</w:t>
      </w:r>
      <w:r w:rsidRPr="000109CD">
        <w:rPr>
          <w:sz w:val="20"/>
          <w:szCs w:val="20"/>
        </w:rPr>
        <w:t>. Отбор образцов для клубневого анализа методом ИФА проводят дважды: осенью перед закладкой картофеля на хран</w:t>
      </w:r>
      <w:r w:rsidRPr="000109CD">
        <w:rPr>
          <w:sz w:val="20"/>
          <w:szCs w:val="20"/>
        </w:rPr>
        <w:t>е</w:t>
      </w:r>
      <w:r w:rsidRPr="000109CD">
        <w:rPr>
          <w:sz w:val="20"/>
          <w:szCs w:val="20"/>
        </w:rPr>
        <w:t>ние и весной – после хранения и переборки. От каждой партии картофеля весом до одной тонны отбирается образец в количестве 100 клу</w:t>
      </w:r>
      <w:r w:rsidRPr="000109CD">
        <w:rPr>
          <w:sz w:val="20"/>
          <w:szCs w:val="20"/>
        </w:rPr>
        <w:t>б</w:t>
      </w:r>
      <w:r w:rsidRPr="000109CD">
        <w:rPr>
          <w:sz w:val="20"/>
          <w:szCs w:val="20"/>
        </w:rPr>
        <w:t>ней, до 10 тонн – 200 клубней. Образец отбирают не менее чем в 10 различных местах с таким расчетом, чтобы он отражал среднее состо</w:t>
      </w:r>
      <w:r w:rsidRPr="000109CD">
        <w:rPr>
          <w:sz w:val="20"/>
          <w:szCs w:val="20"/>
        </w:rPr>
        <w:t>я</w:t>
      </w:r>
      <w:r w:rsidRPr="000109CD">
        <w:rPr>
          <w:sz w:val="20"/>
          <w:szCs w:val="20"/>
        </w:rPr>
        <w:t xml:space="preserve">ние партии. </w:t>
      </w:r>
    </w:p>
    <w:p w:rsidR="00B036D9" w:rsidRPr="000109CD" w:rsidRDefault="00B036D9" w:rsidP="00B036D9">
      <w:pPr>
        <w:ind w:firstLine="284"/>
        <w:jc w:val="both"/>
        <w:rPr>
          <w:sz w:val="20"/>
          <w:szCs w:val="20"/>
        </w:rPr>
      </w:pPr>
      <w:r w:rsidRPr="000109CD">
        <w:rPr>
          <w:sz w:val="20"/>
          <w:szCs w:val="20"/>
        </w:rPr>
        <w:t>При большем весе партии, на каждые следующие 10 тонн дополн</w:t>
      </w:r>
      <w:r w:rsidRPr="000109CD">
        <w:rPr>
          <w:sz w:val="20"/>
          <w:szCs w:val="20"/>
        </w:rPr>
        <w:t>и</w:t>
      </w:r>
      <w:r w:rsidRPr="000109CD">
        <w:rPr>
          <w:sz w:val="20"/>
          <w:szCs w:val="20"/>
        </w:rPr>
        <w:t>тельно отбирают по 50 клубней не менее чем в 4</w:t>
      </w:r>
      <w:r>
        <w:rPr>
          <w:sz w:val="20"/>
          <w:szCs w:val="20"/>
        </w:rPr>
        <w:t xml:space="preserve">-х местах. В каждом месте берут </w:t>
      </w:r>
      <w:r w:rsidRPr="000109CD">
        <w:rPr>
          <w:sz w:val="20"/>
          <w:szCs w:val="20"/>
        </w:rPr>
        <w:t>подряд, без выбора, одинаковое количество клубней на глубине 20-</w:t>
      </w:r>
      <w:smartTag w:uri="urn:schemas-microsoft-com:office:smarttags" w:element="metricconverter">
        <w:smartTagPr>
          <w:attr w:name="ProductID" w:val="30 см"/>
        </w:smartTagPr>
        <w:r w:rsidRPr="000109CD">
          <w:rPr>
            <w:sz w:val="20"/>
            <w:szCs w:val="20"/>
          </w:rPr>
          <w:t>30 см</w:t>
        </w:r>
      </w:smartTag>
      <w:r w:rsidRPr="000109CD">
        <w:rPr>
          <w:sz w:val="20"/>
          <w:szCs w:val="20"/>
        </w:rPr>
        <w:t xml:space="preserve">. </w:t>
      </w:r>
      <w:r w:rsidRPr="00CD537B">
        <w:rPr>
          <w:color w:val="000000"/>
          <w:sz w:val="20"/>
          <w:szCs w:val="20"/>
        </w:rPr>
        <w:t>Одна проба составляет 20 клубней</w:t>
      </w:r>
      <w:r w:rsidRPr="000109CD">
        <w:rPr>
          <w:sz w:val="20"/>
          <w:szCs w:val="20"/>
        </w:rPr>
        <w:t>.</w:t>
      </w:r>
    </w:p>
    <w:p w:rsidR="00B036D9" w:rsidRDefault="00B036D9" w:rsidP="00B036D9">
      <w:pPr>
        <w:ind w:firstLine="284"/>
        <w:jc w:val="both"/>
        <w:rPr>
          <w:sz w:val="20"/>
          <w:szCs w:val="20"/>
        </w:rPr>
      </w:pPr>
      <w:r>
        <w:rPr>
          <w:sz w:val="20"/>
          <w:szCs w:val="20"/>
        </w:rPr>
        <w:t xml:space="preserve">Для идентификации </w:t>
      </w:r>
      <w:r w:rsidRPr="000109CD">
        <w:rPr>
          <w:sz w:val="20"/>
          <w:szCs w:val="20"/>
        </w:rPr>
        <w:t xml:space="preserve">фитопатогенной бактерии </w:t>
      </w:r>
      <w:proofErr w:type="spellStart"/>
      <w:r w:rsidRPr="000109CD">
        <w:rPr>
          <w:sz w:val="20"/>
          <w:szCs w:val="20"/>
        </w:rPr>
        <w:t>Clavibacter</w:t>
      </w:r>
      <w:proofErr w:type="spellEnd"/>
      <w:r w:rsidRPr="000109CD">
        <w:rPr>
          <w:sz w:val="20"/>
          <w:szCs w:val="20"/>
        </w:rPr>
        <w:t xml:space="preserve"> </w:t>
      </w:r>
      <w:proofErr w:type="spellStart"/>
      <w:r w:rsidRPr="000109CD">
        <w:rPr>
          <w:sz w:val="20"/>
          <w:szCs w:val="20"/>
        </w:rPr>
        <w:t>michiganensis</w:t>
      </w:r>
      <w:proofErr w:type="spellEnd"/>
      <w:r w:rsidRPr="000109CD">
        <w:rPr>
          <w:sz w:val="20"/>
          <w:szCs w:val="20"/>
        </w:rPr>
        <w:t xml:space="preserve"> </w:t>
      </w:r>
      <w:proofErr w:type="spellStart"/>
      <w:r w:rsidRPr="000109CD">
        <w:rPr>
          <w:sz w:val="20"/>
          <w:szCs w:val="20"/>
        </w:rPr>
        <w:t>subsp</w:t>
      </w:r>
      <w:proofErr w:type="spellEnd"/>
      <w:r w:rsidRPr="000109CD">
        <w:rPr>
          <w:sz w:val="20"/>
          <w:szCs w:val="20"/>
        </w:rPr>
        <w:t xml:space="preserve">. </w:t>
      </w:r>
      <w:proofErr w:type="spellStart"/>
      <w:r w:rsidRPr="000109CD">
        <w:rPr>
          <w:sz w:val="20"/>
          <w:szCs w:val="20"/>
        </w:rPr>
        <w:t>sepedonicum</w:t>
      </w:r>
      <w:proofErr w:type="spellEnd"/>
      <w:r w:rsidRPr="000109CD">
        <w:rPr>
          <w:sz w:val="20"/>
          <w:szCs w:val="20"/>
        </w:rPr>
        <w:t xml:space="preserve"> должно быть задействовано не мен</w:t>
      </w:r>
      <w:r>
        <w:rPr>
          <w:sz w:val="20"/>
          <w:szCs w:val="20"/>
        </w:rPr>
        <w:t>ее двух диагностических методов</w:t>
      </w:r>
      <w:r w:rsidRPr="000109CD">
        <w:rPr>
          <w:sz w:val="20"/>
          <w:szCs w:val="20"/>
        </w:rPr>
        <w:t xml:space="preserve"> с использов</w:t>
      </w:r>
      <w:r>
        <w:rPr>
          <w:sz w:val="20"/>
          <w:szCs w:val="20"/>
        </w:rPr>
        <w:t xml:space="preserve">анием иммуноферментного анализа (ИФА), </w:t>
      </w:r>
      <w:proofErr w:type="spellStart"/>
      <w:r w:rsidRPr="000109CD">
        <w:rPr>
          <w:sz w:val="20"/>
          <w:szCs w:val="20"/>
        </w:rPr>
        <w:t>иммунофлуоресцентного</w:t>
      </w:r>
      <w:proofErr w:type="spellEnd"/>
      <w:r w:rsidRPr="000109CD">
        <w:rPr>
          <w:sz w:val="20"/>
          <w:szCs w:val="20"/>
        </w:rPr>
        <w:t xml:space="preserve"> метода (ИФ), метода </w:t>
      </w:r>
      <w:proofErr w:type="spellStart"/>
      <w:r w:rsidRPr="000109CD">
        <w:rPr>
          <w:sz w:val="20"/>
          <w:szCs w:val="20"/>
        </w:rPr>
        <w:t>полим</w:t>
      </w:r>
      <w:r w:rsidRPr="000109CD">
        <w:rPr>
          <w:sz w:val="20"/>
          <w:szCs w:val="20"/>
        </w:rPr>
        <w:t>е</w:t>
      </w:r>
      <w:r w:rsidRPr="000109CD">
        <w:rPr>
          <w:sz w:val="20"/>
          <w:szCs w:val="20"/>
        </w:rPr>
        <w:t>разно-цепной</w:t>
      </w:r>
      <w:proofErr w:type="spellEnd"/>
      <w:r w:rsidRPr="000109CD">
        <w:rPr>
          <w:sz w:val="20"/>
          <w:szCs w:val="20"/>
        </w:rPr>
        <w:t xml:space="preserve"> реакции (ПЦ</w:t>
      </w:r>
      <w:proofErr w:type="gramStart"/>
      <w:r w:rsidRPr="000109CD">
        <w:rPr>
          <w:sz w:val="20"/>
          <w:szCs w:val="20"/>
        </w:rPr>
        <w:t>P</w:t>
      </w:r>
      <w:proofErr w:type="gramEnd"/>
      <w:r w:rsidRPr="000109CD">
        <w:rPr>
          <w:sz w:val="20"/>
          <w:szCs w:val="20"/>
        </w:rPr>
        <w:t>) и др. Обязательно включение в тесты п</w:t>
      </w:r>
      <w:r w:rsidRPr="000109CD">
        <w:rPr>
          <w:sz w:val="20"/>
          <w:szCs w:val="20"/>
        </w:rPr>
        <w:t>о</w:t>
      </w:r>
      <w:r w:rsidRPr="000109CD">
        <w:rPr>
          <w:sz w:val="20"/>
          <w:szCs w:val="20"/>
        </w:rPr>
        <w:t>ложительного и отрицательного контроля.</w:t>
      </w:r>
    </w:p>
    <w:p w:rsidR="00B036D9" w:rsidRPr="000109CD" w:rsidRDefault="00B036D9" w:rsidP="00B036D9">
      <w:pPr>
        <w:widowControl w:val="0"/>
        <w:ind w:firstLine="284"/>
        <w:jc w:val="both"/>
        <w:rPr>
          <w:sz w:val="20"/>
          <w:szCs w:val="20"/>
        </w:rPr>
      </w:pPr>
      <w:r w:rsidRPr="000109CD">
        <w:rPr>
          <w:b/>
          <w:sz w:val="20"/>
          <w:szCs w:val="20"/>
        </w:rPr>
        <w:t>Результаты исследований и их обсуждение.</w:t>
      </w:r>
      <w:r w:rsidRPr="000109CD">
        <w:rPr>
          <w:sz w:val="20"/>
          <w:szCs w:val="20"/>
        </w:rPr>
        <w:t xml:space="preserve"> В целях выявления карантинных бактериальных заболеваний картофеля (бактериальная кольцевая гниль и бурая гниль картофеля) в Гродненской области пр</w:t>
      </w:r>
      <w:r w:rsidRPr="000109CD">
        <w:rPr>
          <w:sz w:val="20"/>
          <w:szCs w:val="20"/>
        </w:rPr>
        <w:t>о</w:t>
      </w:r>
      <w:r w:rsidRPr="000109CD">
        <w:rPr>
          <w:sz w:val="20"/>
          <w:szCs w:val="20"/>
        </w:rPr>
        <w:t xml:space="preserve">ведено обследование семеноводческих посадок картофеля в период вегетации в 16 </w:t>
      </w:r>
      <w:proofErr w:type="spellStart"/>
      <w:r w:rsidRPr="00CD537B">
        <w:rPr>
          <w:color w:val="000000"/>
          <w:sz w:val="20"/>
          <w:szCs w:val="20"/>
        </w:rPr>
        <w:t>элитопроизводящих</w:t>
      </w:r>
      <w:proofErr w:type="spellEnd"/>
      <w:r w:rsidRPr="000109CD">
        <w:rPr>
          <w:sz w:val="20"/>
          <w:szCs w:val="20"/>
        </w:rPr>
        <w:t xml:space="preserve"> хозяйствах на площади 1,303 тыс. га. В период хранения картофель обследован в 16 хозяйствах в колич</w:t>
      </w:r>
      <w:r w:rsidRPr="000109CD">
        <w:rPr>
          <w:sz w:val="20"/>
          <w:szCs w:val="20"/>
        </w:rPr>
        <w:t>е</w:t>
      </w:r>
      <w:r w:rsidRPr="000109CD">
        <w:rPr>
          <w:sz w:val="20"/>
          <w:szCs w:val="20"/>
        </w:rPr>
        <w:t xml:space="preserve">стве 7,9 тыс. тонн в 27 картофелехранилищах и буртовых полях. </w:t>
      </w:r>
    </w:p>
    <w:p w:rsidR="00B036D9" w:rsidRDefault="00B036D9" w:rsidP="00B036D9">
      <w:pPr>
        <w:spacing w:after="60"/>
        <w:ind w:firstLine="284"/>
        <w:jc w:val="both"/>
        <w:rPr>
          <w:sz w:val="20"/>
          <w:szCs w:val="20"/>
        </w:rPr>
      </w:pPr>
    </w:p>
    <w:p w:rsidR="00B036D9" w:rsidRDefault="00B036D9" w:rsidP="00B036D9">
      <w:pPr>
        <w:spacing w:after="60"/>
        <w:ind w:firstLine="284"/>
        <w:jc w:val="both"/>
        <w:rPr>
          <w:sz w:val="20"/>
          <w:szCs w:val="20"/>
        </w:rPr>
      </w:pPr>
    </w:p>
    <w:p w:rsidR="00B036D9" w:rsidRPr="000109CD" w:rsidRDefault="00B036D9" w:rsidP="00B036D9">
      <w:pPr>
        <w:spacing w:after="60"/>
        <w:ind w:firstLine="284"/>
        <w:jc w:val="both"/>
        <w:rPr>
          <w:sz w:val="20"/>
          <w:szCs w:val="20"/>
        </w:rPr>
      </w:pPr>
      <w:r w:rsidRPr="000109CD">
        <w:rPr>
          <w:sz w:val="20"/>
          <w:szCs w:val="20"/>
        </w:rPr>
        <w:lastRenderedPageBreak/>
        <w:t>Таблица</w:t>
      </w:r>
      <w:r w:rsidRPr="00402ADF">
        <w:rPr>
          <w:sz w:val="20"/>
          <w:szCs w:val="20"/>
        </w:rPr>
        <w:t xml:space="preserve"> </w:t>
      </w:r>
      <w:r>
        <w:rPr>
          <w:sz w:val="20"/>
          <w:szCs w:val="20"/>
        </w:rPr>
        <w:t xml:space="preserve">– </w:t>
      </w:r>
      <w:r w:rsidRPr="000109CD">
        <w:rPr>
          <w:sz w:val="20"/>
          <w:szCs w:val="20"/>
        </w:rPr>
        <w:t>Результаты карантинной эксперти</w:t>
      </w:r>
      <w:r>
        <w:rPr>
          <w:sz w:val="20"/>
          <w:szCs w:val="20"/>
        </w:rPr>
        <w:t>зы по выявлению кольцевой гнили</w:t>
      </w:r>
    </w:p>
    <w:tbl>
      <w:tblPr>
        <w:tblW w:w="48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9"/>
        <w:gridCol w:w="2203"/>
        <w:gridCol w:w="2203"/>
        <w:gridCol w:w="1905"/>
        <w:gridCol w:w="1780"/>
      </w:tblGrid>
      <w:tr w:rsidR="00B036D9" w:rsidRPr="00DF5937" w:rsidTr="002E185D">
        <w:tc>
          <w:tcPr>
            <w:tcW w:w="777" w:type="pct"/>
            <w:vAlign w:val="center"/>
          </w:tcPr>
          <w:p w:rsidR="00B036D9" w:rsidRPr="00DF5937" w:rsidRDefault="00B036D9" w:rsidP="002E185D">
            <w:pPr>
              <w:ind w:left="-57" w:right="-57"/>
              <w:jc w:val="center"/>
              <w:rPr>
                <w:sz w:val="16"/>
                <w:szCs w:val="16"/>
              </w:rPr>
            </w:pPr>
            <w:r w:rsidRPr="00DF5937">
              <w:rPr>
                <w:sz w:val="16"/>
                <w:szCs w:val="16"/>
              </w:rPr>
              <w:t>Район</w:t>
            </w:r>
          </w:p>
        </w:tc>
        <w:tc>
          <w:tcPr>
            <w:tcW w:w="1150" w:type="pct"/>
            <w:vAlign w:val="center"/>
          </w:tcPr>
          <w:p w:rsidR="00B036D9" w:rsidRPr="00DF5937" w:rsidRDefault="00B036D9" w:rsidP="002E185D">
            <w:pPr>
              <w:ind w:left="-57" w:right="-57"/>
              <w:jc w:val="center"/>
              <w:rPr>
                <w:sz w:val="16"/>
                <w:szCs w:val="16"/>
              </w:rPr>
            </w:pPr>
            <w:r w:rsidRPr="00DF5937">
              <w:rPr>
                <w:sz w:val="16"/>
                <w:szCs w:val="16"/>
              </w:rPr>
              <w:t>Наименование хозяйства</w:t>
            </w:r>
          </w:p>
        </w:tc>
        <w:tc>
          <w:tcPr>
            <w:tcW w:w="1150" w:type="pct"/>
            <w:vAlign w:val="center"/>
          </w:tcPr>
          <w:p w:rsidR="00B036D9" w:rsidRPr="00DF5937" w:rsidRDefault="00B036D9" w:rsidP="002E185D">
            <w:pPr>
              <w:ind w:left="-57" w:right="-57"/>
              <w:jc w:val="center"/>
              <w:rPr>
                <w:sz w:val="16"/>
                <w:szCs w:val="16"/>
              </w:rPr>
            </w:pPr>
            <w:r w:rsidRPr="00DF5937">
              <w:rPr>
                <w:sz w:val="16"/>
                <w:szCs w:val="16"/>
              </w:rPr>
              <w:t xml:space="preserve">Место отбора образцов и </w:t>
            </w:r>
            <w:r w:rsidRPr="00DF5937">
              <w:rPr>
                <w:color w:val="000000"/>
                <w:sz w:val="16"/>
                <w:szCs w:val="16"/>
              </w:rPr>
              <w:t>кол</w:t>
            </w:r>
            <w:r w:rsidRPr="00DF5937">
              <w:rPr>
                <w:color w:val="000000"/>
                <w:sz w:val="16"/>
                <w:szCs w:val="16"/>
              </w:rPr>
              <w:t>и</w:t>
            </w:r>
            <w:r w:rsidRPr="00DF5937">
              <w:rPr>
                <w:color w:val="000000"/>
                <w:sz w:val="16"/>
                <w:szCs w:val="16"/>
              </w:rPr>
              <w:t>чество</w:t>
            </w:r>
            <w:r w:rsidRPr="00DF5937">
              <w:rPr>
                <w:sz w:val="16"/>
                <w:szCs w:val="16"/>
              </w:rPr>
              <w:t xml:space="preserve"> тонн</w:t>
            </w:r>
          </w:p>
        </w:tc>
        <w:tc>
          <w:tcPr>
            <w:tcW w:w="994" w:type="pct"/>
            <w:vAlign w:val="center"/>
          </w:tcPr>
          <w:p w:rsidR="00B036D9" w:rsidRPr="00DF5937" w:rsidRDefault="00B036D9" w:rsidP="002E185D">
            <w:pPr>
              <w:ind w:left="-57" w:right="-57"/>
              <w:jc w:val="center"/>
              <w:rPr>
                <w:sz w:val="16"/>
                <w:szCs w:val="16"/>
              </w:rPr>
            </w:pPr>
            <w:r w:rsidRPr="00DF5937">
              <w:rPr>
                <w:sz w:val="16"/>
                <w:szCs w:val="16"/>
              </w:rPr>
              <w:t>Сорт, репр</w:t>
            </w:r>
            <w:r w:rsidRPr="00DF5937">
              <w:rPr>
                <w:sz w:val="16"/>
                <w:szCs w:val="16"/>
              </w:rPr>
              <w:t>о</w:t>
            </w:r>
            <w:r w:rsidRPr="00DF5937">
              <w:rPr>
                <w:sz w:val="16"/>
                <w:szCs w:val="16"/>
              </w:rPr>
              <w:t>дукция</w:t>
            </w:r>
          </w:p>
        </w:tc>
        <w:tc>
          <w:tcPr>
            <w:tcW w:w="929" w:type="pct"/>
            <w:vAlign w:val="center"/>
          </w:tcPr>
          <w:p w:rsidR="00B036D9" w:rsidRPr="00DF5937" w:rsidRDefault="00B036D9" w:rsidP="002E185D">
            <w:pPr>
              <w:ind w:left="-57" w:right="-57"/>
              <w:jc w:val="center"/>
              <w:rPr>
                <w:sz w:val="16"/>
                <w:szCs w:val="16"/>
              </w:rPr>
            </w:pPr>
            <w:proofErr w:type="spellStart"/>
            <w:proofErr w:type="gramStart"/>
            <w:r w:rsidRPr="00DF5937">
              <w:rPr>
                <w:sz w:val="16"/>
                <w:szCs w:val="16"/>
              </w:rPr>
              <w:t>Свидетель-ство</w:t>
            </w:r>
            <w:proofErr w:type="spellEnd"/>
            <w:proofErr w:type="gramEnd"/>
            <w:r w:rsidRPr="00DF5937">
              <w:rPr>
                <w:sz w:val="16"/>
                <w:szCs w:val="16"/>
              </w:rPr>
              <w:t xml:space="preserve"> </w:t>
            </w:r>
            <w:proofErr w:type="spellStart"/>
            <w:r w:rsidRPr="00DF5937">
              <w:rPr>
                <w:sz w:val="16"/>
                <w:szCs w:val="16"/>
              </w:rPr>
              <w:t>каран-тинной</w:t>
            </w:r>
            <w:proofErr w:type="spellEnd"/>
            <w:r w:rsidRPr="00DF5937">
              <w:rPr>
                <w:sz w:val="16"/>
                <w:szCs w:val="16"/>
              </w:rPr>
              <w:t xml:space="preserve"> эк</w:t>
            </w:r>
            <w:r w:rsidRPr="00DF5937">
              <w:rPr>
                <w:sz w:val="16"/>
                <w:szCs w:val="16"/>
              </w:rPr>
              <w:t>с</w:t>
            </w:r>
            <w:r w:rsidRPr="00DF5937">
              <w:rPr>
                <w:sz w:val="16"/>
                <w:szCs w:val="16"/>
              </w:rPr>
              <w:t>пертизы</w:t>
            </w:r>
          </w:p>
        </w:tc>
      </w:tr>
      <w:tr w:rsidR="00B036D9" w:rsidRPr="00DF5937" w:rsidTr="002E185D">
        <w:tc>
          <w:tcPr>
            <w:tcW w:w="777" w:type="pct"/>
            <w:vAlign w:val="center"/>
          </w:tcPr>
          <w:p w:rsidR="00B036D9" w:rsidRPr="00DF5937" w:rsidRDefault="00B036D9" w:rsidP="002E185D">
            <w:pPr>
              <w:ind w:left="-57" w:right="-57"/>
              <w:jc w:val="center"/>
              <w:rPr>
                <w:sz w:val="16"/>
                <w:szCs w:val="16"/>
              </w:rPr>
            </w:pPr>
            <w:proofErr w:type="spellStart"/>
            <w:r w:rsidRPr="00DF5937">
              <w:rPr>
                <w:sz w:val="16"/>
                <w:szCs w:val="16"/>
              </w:rPr>
              <w:t>Бересто-вицкий</w:t>
            </w:r>
            <w:proofErr w:type="spellEnd"/>
          </w:p>
        </w:tc>
        <w:tc>
          <w:tcPr>
            <w:tcW w:w="1150" w:type="pct"/>
            <w:vAlign w:val="center"/>
          </w:tcPr>
          <w:p w:rsidR="00B036D9" w:rsidRPr="00DF5937" w:rsidRDefault="00B036D9" w:rsidP="002E185D">
            <w:pPr>
              <w:ind w:left="-57" w:right="-57"/>
              <w:jc w:val="center"/>
              <w:rPr>
                <w:sz w:val="16"/>
                <w:szCs w:val="16"/>
              </w:rPr>
            </w:pPr>
            <w:r w:rsidRPr="00DF5937">
              <w:rPr>
                <w:sz w:val="16"/>
                <w:szCs w:val="16"/>
              </w:rPr>
              <w:t xml:space="preserve">СПК «М. </w:t>
            </w:r>
            <w:proofErr w:type="spellStart"/>
            <w:proofErr w:type="gramStart"/>
            <w:r w:rsidRPr="00DF5937">
              <w:rPr>
                <w:sz w:val="16"/>
                <w:szCs w:val="16"/>
              </w:rPr>
              <w:t>Бере-стовица</w:t>
            </w:r>
            <w:proofErr w:type="spellEnd"/>
            <w:proofErr w:type="gramEnd"/>
            <w:r w:rsidRPr="00DF5937">
              <w:rPr>
                <w:sz w:val="16"/>
                <w:szCs w:val="16"/>
              </w:rPr>
              <w:t>»</w:t>
            </w:r>
          </w:p>
        </w:tc>
        <w:tc>
          <w:tcPr>
            <w:tcW w:w="1150" w:type="pct"/>
            <w:vAlign w:val="center"/>
          </w:tcPr>
          <w:p w:rsidR="00B036D9" w:rsidRPr="00DF5937" w:rsidRDefault="00B036D9" w:rsidP="002E185D">
            <w:pPr>
              <w:ind w:left="-57" w:right="-57"/>
              <w:jc w:val="center"/>
              <w:rPr>
                <w:sz w:val="16"/>
                <w:szCs w:val="16"/>
              </w:rPr>
            </w:pPr>
            <w:proofErr w:type="spellStart"/>
            <w:proofErr w:type="gramStart"/>
            <w:r w:rsidRPr="00DF5937">
              <w:rPr>
                <w:sz w:val="16"/>
                <w:szCs w:val="16"/>
              </w:rPr>
              <w:t>Картофеле-хранилище</w:t>
            </w:r>
            <w:proofErr w:type="spellEnd"/>
            <w:proofErr w:type="gramEnd"/>
          </w:p>
          <w:p w:rsidR="00B036D9" w:rsidRPr="00DF5937" w:rsidRDefault="00B036D9" w:rsidP="002E185D">
            <w:pPr>
              <w:ind w:left="-57" w:right="-57"/>
              <w:jc w:val="center"/>
              <w:rPr>
                <w:sz w:val="16"/>
                <w:szCs w:val="16"/>
              </w:rPr>
            </w:pPr>
            <w:r w:rsidRPr="00DF5937">
              <w:rPr>
                <w:sz w:val="16"/>
                <w:szCs w:val="16"/>
              </w:rPr>
              <w:t>д. Калинка,</w:t>
            </w:r>
          </w:p>
          <w:p w:rsidR="00B036D9" w:rsidRPr="00DF5937" w:rsidRDefault="00B036D9" w:rsidP="002E185D">
            <w:pPr>
              <w:ind w:left="-57" w:right="-57"/>
              <w:jc w:val="center"/>
              <w:rPr>
                <w:sz w:val="16"/>
                <w:szCs w:val="16"/>
              </w:rPr>
            </w:pPr>
            <w:r w:rsidRPr="00DF5937">
              <w:rPr>
                <w:sz w:val="16"/>
                <w:szCs w:val="16"/>
              </w:rPr>
              <w:t>80 тонн</w:t>
            </w:r>
          </w:p>
        </w:tc>
        <w:tc>
          <w:tcPr>
            <w:tcW w:w="994" w:type="pct"/>
            <w:vAlign w:val="center"/>
          </w:tcPr>
          <w:p w:rsidR="00B036D9" w:rsidRPr="00DF5937" w:rsidRDefault="00B036D9" w:rsidP="002E185D">
            <w:pPr>
              <w:ind w:left="-57" w:right="-57"/>
              <w:jc w:val="center"/>
              <w:rPr>
                <w:sz w:val="16"/>
                <w:szCs w:val="16"/>
              </w:rPr>
            </w:pPr>
            <w:r w:rsidRPr="00DF5937">
              <w:rPr>
                <w:sz w:val="16"/>
                <w:szCs w:val="16"/>
              </w:rPr>
              <w:t>Колорит, элита</w:t>
            </w:r>
          </w:p>
        </w:tc>
        <w:tc>
          <w:tcPr>
            <w:tcW w:w="929" w:type="pct"/>
            <w:vAlign w:val="center"/>
          </w:tcPr>
          <w:p w:rsidR="00B036D9" w:rsidRPr="00DF5937" w:rsidRDefault="00B036D9" w:rsidP="002E185D">
            <w:pPr>
              <w:ind w:left="-57" w:right="-57"/>
              <w:jc w:val="center"/>
              <w:rPr>
                <w:sz w:val="16"/>
                <w:szCs w:val="16"/>
              </w:rPr>
            </w:pPr>
            <w:r w:rsidRPr="00DF5937">
              <w:rPr>
                <w:sz w:val="16"/>
                <w:szCs w:val="16"/>
              </w:rPr>
              <w:t>№378-о от 09.10.09</w:t>
            </w:r>
          </w:p>
        </w:tc>
      </w:tr>
      <w:tr w:rsidR="00B036D9" w:rsidRPr="00DF5937" w:rsidTr="002E185D">
        <w:tc>
          <w:tcPr>
            <w:tcW w:w="777" w:type="pct"/>
            <w:vMerge w:val="restart"/>
            <w:vAlign w:val="center"/>
          </w:tcPr>
          <w:p w:rsidR="00B036D9" w:rsidRPr="00DF5937" w:rsidRDefault="00B036D9" w:rsidP="002E185D">
            <w:pPr>
              <w:ind w:left="-57" w:right="-57"/>
              <w:jc w:val="center"/>
              <w:rPr>
                <w:sz w:val="16"/>
                <w:szCs w:val="16"/>
              </w:rPr>
            </w:pPr>
            <w:proofErr w:type="spellStart"/>
            <w:r w:rsidRPr="00DF5937">
              <w:rPr>
                <w:sz w:val="16"/>
                <w:szCs w:val="16"/>
              </w:rPr>
              <w:t>Воро-новский</w:t>
            </w:r>
            <w:proofErr w:type="spellEnd"/>
          </w:p>
        </w:tc>
        <w:tc>
          <w:tcPr>
            <w:tcW w:w="1150" w:type="pct"/>
            <w:vAlign w:val="center"/>
          </w:tcPr>
          <w:p w:rsidR="00B036D9" w:rsidRPr="00DF5937" w:rsidRDefault="00B036D9" w:rsidP="002E185D">
            <w:pPr>
              <w:ind w:left="-57" w:right="-57"/>
              <w:jc w:val="center"/>
              <w:rPr>
                <w:sz w:val="16"/>
                <w:szCs w:val="16"/>
              </w:rPr>
            </w:pPr>
            <w:r w:rsidRPr="00DF5937">
              <w:rPr>
                <w:sz w:val="16"/>
                <w:szCs w:val="16"/>
              </w:rPr>
              <w:t>РУСП э/б «О</w:t>
            </w:r>
            <w:r w:rsidRPr="00DF5937">
              <w:rPr>
                <w:sz w:val="16"/>
                <w:szCs w:val="16"/>
              </w:rPr>
              <w:t>к</w:t>
            </w:r>
            <w:r w:rsidRPr="00DF5937">
              <w:rPr>
                <w:sz w:val="16"/>
                <w:szCs w:val="16"/>
              </w:rPr>
              <w:t>тябрь»</w:t>
            </w:r>
          </w:p>
        </w:tc>
        <w:tc>
          <w:tcPr>
            <w:tcW w:w="1150" w:type="pct"/>
            <w:vAlign w:val="center"/>
          </w:tcPr>
          <w:p w:rsidR="00B036D9" w:rsidRPr="00DF5937" w:rsidRDefault="00B036D9" w:rsidP="002E185D">
            <w:pPr>
              <w:ind w:left="-57" w:right="-57"/>
              <w:jc w:val="center"/>
              <w:rPr>
                <w:sz w:val="16"/>
                <w:szCs w:val="16"/>
              </w:rPr>
            </w:pPr>
            <w:proofErr w:type="spellStart"/>
            <w:r w:rsidRPr="00DF5937">
              <w:rPr>
                <w:sz w:val="16"/>
                <w:szCs w:val="16"/>
              </w:rPr>
              <w:t>Буртполя</w:t>
            </w:r>
            <w:proofErr w:type="spellEnd"/>
          </w:p>
          <w:p w:rsidR="00B036D9" w:rsidRPr="00DF5937" w:rsidRDefault="00B036D9" w:rsidP="002E185D">
            <w:pPr>
              <w:ind w:left="-57" w:right="-57"/>
              <w:jc w:val="center"/>
              <w:rPr>
                <w:sz w:val="16"/>
                <w:szCs w:val="16"/>
              </w:rPr>
            </w:pPr>
            <w:proofErr w:type="spellStart"/>
            <w:r w:rsidRPr="00DF5937">
              <w:rPr>
                <w:sz w:val="16"/>
                <w:szCs w:val="16"/>
              </w:rPr>
              <w:t>д</w:t>
            </w:r>
            <w:proofErr w:type="gramStart"/>
            <w:r w:rsidRPr="00DF5937">
              <w:rPr>
                <w:sz w:val="16"/>
                <w:szCs w:val="16"/>
              </w:rPr>
              <w:t>.П</w:t>
            </w:r>
            <w:proofErr w:type="gramEnd"/>
            <w:r w:rsidRPr="00DF5937">
              <w:rPr>
                <w:sz w:val="16"/>
                <w:szCs w:val="16"/>
              </w:rPr>
              <w:t>ятковщина</w:t>
            </w:r>
            <w:proofErr w:type="spellEnd"/>
            <w:r w:rsidRPr="00DF5937">
              <w:rPr>
                <w:sz w:val="16"/>
                <w:szCs w:val="16"/>
              </w:rPr>
              <w:t>, 10 тонн</w:t>
            </w:r>
          </w:p>
          <w:p w:rsidR="00B036D9" w:rsidRPr="00DF5937" w:rsidRDefault="00B036D9" w:rsidP="002E185D">
            <w:pPr>
              <w:ind w:left="-57" w:right="-57"/>
              <w:jc w:val="center"/>
              <w:rPr>
                <w:sz w:val="16"/>
                <w:szCs w:val="16"/>
              </w:rPr>
            </w:pPr>
            <w:proofErr w:type="spellStart"/>
            <w:r w:rsidRPr="00DF5937">
              <w:rPr>
                <w:sz w:val="16"/>
                <w:szCs w:val="16"/>
              </w:rPr>
              <w:t>д</w:t>
            </w:r>
            <w:proofErr w:type="gramStart"/>
            <w:r w:rsidRPr="00DF5937">
              <w:rPr>
                <w:sz w:val="16"/>
                <w:szCs w:val="16"/>
              </w:rPr>
              <w:t>.С</w:t>
            </w:r>
            <w:proofErr w:type="gramEnd"/>
            <w:r w:rsidRPr="00DF5937">
              <w:rPr>
                <w:sz w:val="16"/>
                <w:szCs w:val="16"/>
              </w:rPr>
              <w:t>корводы</w:t>
            </w:r>
            <w:proofErr w:type="spellEnd"/>
            <w:r w:rsidRPr="00DF5937">
              <w:rPr>
                <w:sz w:val="16"/>
                <w:szCs w:val="16"/>
              </w:rPr>
              <w:t>,</w:t>
            </w:r>
          </w:p>
          <w:p w:rsidR="00B036D9" w:rsidRPr="00DF5937" w:rsidRDefault="00B036D9" w:rsidP="002E185D">
            <w:pPr>
              <w:ind w:left="-57" w:right="-57"/>
              <w:jc w:val="center"/>
              <w:rPr>
                <w:sz w:val="16"/>
                <w:szCs w:val="16"/>
              </w:rPr>
            </w:pPr>
            <w:r w:rsidRPr="00DF5937">
              <w:rPr>
                <w:sz w:val="16"/>
                <w:szCs w:val="16"/>
              </w:rPr>
              <w:t>10 тонн</w:t>
            </w:r>
          </w:p>
        </w:tc>
        <w:tc>
          <w:tcPr>
            <w:tcW w:w="994" w:type="pct"/>
            <w:vMerge w:val="restart"/>
            <w:vAlign w:val="center"/>
          </w:tcPr>
          <w:p w:rsidR="00B036D9" w:rsidRPr="00DF5937" w:rsidRDefault="00B036D9" w:rsidP="002E185D">
            <w:pPr>
              <w:ind w:left="-57" w:right="-57"/>
              <w:jc w:val="center"/>
              <w:rPr>
                <w:sz w:val="16"/>
                <w:szCs w:val="16"/>
              </w:rPr>
            </w:pPr>
          </w:p>
          <w:p w:rsidR="00B036D9" w:rsidRPr="00DF5937" w:rsidRDefault="00B036D9" w:rsidP="002E185D">
            <w:pPr>
              <w:ind w:left="-57" w:right="-57"/>
              <w:jc w:val="center"/>
              <w:rPr>
                <w:sz w:val="16"/>
                <w:szCs w:val="16"/>
              </w:rPr>
            </w:pPr>
          </w:p>
          <w:p w:rsidR="00B036D9" w:rsidRPr="00DF5937" w:rsidRDefault="00B036D9" w:rsidP="002E185D">
            <w:pPr>
              <w:ind w:left="-57" w:right="-57"/>
              <w:jc w:val="center"/>
              <w:rPr>
                <w:sz w:val="16"/>
                <w:szCs w:val="16"/>
              </w:rPr>
            </w:pPr>
            <w:r w:rsidRPr="00DF5937">
              <w:rPr>
                <w:sz w:val="16"/>
                <w:szCs w:val="16"/>
              </w:rPr>
              <w:t>Скарб, элита</w:t>
            </w:r>
          </w:p>
          <w:p w:rsidR="00B036D9" w:rsidRPr="00DF5937" w:rsidRDefault="00B036D9" w:rsidP="002E185D">
            <w:pPr>
              <w:ind w:left="-57" w:right="-57"/>
              <w:jc w:val="center"/>
              <w:rPr>
                <w:sz w:val="16"/>
                <w:szCs w:val="16"/>
              </w:rPr>
            </w:pPr>
          </w:p>
          <w:p w:rsidR="00B036D9" w:rsidRPr="00DF5937" w:rsidRDefault="00B036D9" w:rsidP="002E185D">
            <w:pPr>
              <w:ind w:left="-57" w:right="-57"/>
              <w:jc w:val="center"/>
              <w:rPr>
                <w:sz w:val="16"/>
                <w:szCs w:val="16"/>
              </w:rPr>
            </w:pPr>
            <w:r w:rsidRPr="00DF5937">
              <w:rPr>
                <w:sz w:val="16"/>
                <w:szCs w:val="16"/>
              </w:rPr>
              <w:t>Дельфин,</w:t>
            </w:r>
          </w:p>
          <w:p w:rsidR="00B036D9" w:rsidRPr="00DF5937" w:rsidRDefault="00B036D9" w:rsidP="002E185D">
            <w:pPr>
              <w:ind w:left="-57" w:right="-57"/>
              <w:jc w:val="center"/>
              <w:rPr>
                <w:sz w:val="16"/>
                <w:szCs w:val="16"/>
              </w:rPr>
            </w:pPr>
            <w:r w:rsidRPr="00DF5937">
              <w:rPr>
                <w:sz w:val="16"/>
                <w:szCs w:val="16"/>
              </w:rPr>
              <w:t>элита</w:t>
            </w:r>
          </w:p>
          <w:p w:rsidR="00B036D9" w:rsidRPr="00DF5937" w:rsidRDefault="00B036D9" w:rsidP="002E185D">
            <w:pPr>
              <w:ind w:left="-57" w:right="-57"/>
              <w:jc w:val="center"/>
              <w:rPr>
                <w:sz w:val="16"/>
                <w:szCs w:val="16"/>
              </w:rPr>
            </w:pPr>
          </w:p>
          <w:p w:rsidR="00B036D9" w:rsidRPr="00DF5937" w:rsidRDefault="00B036D9" w:rsidP="002E185D">
            <w:pPr>
              <w:ind w:left="-57" w:right="-57"/>
              <w:jc w:val="center"/>
              <w:rPr>
                <w:sz w:val="16"/>
                <w:szCs w:val="16"/>
              </w:rPr>
            </w:pPr>
            <w:r w:rsidRPr="00DF5937">
              <w:rPr>
                <w:sz w:val="16"/>
                <w:szCs w:val="16"/>
              </w:rPr>
              <w:t>Скарб, элита</w:t>
            </w:r>
          </w:p>
        </w:tc>
        <w:tc>
          <w:tcPr>
            <w:tcW w:w="929" w:type="pct"/>
            <w:vMerge w:val="restart"/>
            <w:vAlign w:val="center"/>
          </w:tcPr>
          <w:p w:rsidR="00B036D9" w:rsidRPr="00DF5937" w:rsidRDefault="00B036D9" w:rsidP="002E185D">
            <w:pPr>
              <w:ind w:left="-57" w:right="-57"/>
              <w:jc w:val="center"/>
              <w:rPr>
                <w:sz w:val="16"/>
                <w:szCs w:val="16"/>
              </w:rPr>
            </w:pPr>
            <w:r w:rsidRPr="00DF5937">
              <w:rPr>
                <w:sz w:val="16"/>
                <w:szCs w:val="16"/>
              </w:rPr>
              <w:t>№379-о от 09.10.09</w:t>
            </w:r>
          </w:p>
        </w:tc>
      </w:tr>
      <w:tr w:rsidR="00B036D9" w:rsidRPr="00DF5937" w:rsidTr="002E185D">
        <w:tc>
          <w:tcPr>
            <w:tcW w:w="777" w:type="pct"/>
            <w:vMerge/>
            <w:vAlign w:val="center"/>
          </w:tcPr>
          <w:p w:rsidR="00B036D9" w:rsidRPr="00DF5937" w:rsidRDefault="00B036D9" w:rsidP="002E185D">
            <w:pPr>
              <w:ind w:left="-57" w:right="-57"/>
              <w:jc w:val="center"/>
              <w:rPr>
                <w:sz w:val="16"/>
                <w:szCs w:val="16"/>
              </w:rPr>
            </w:pPr>
          </w:p>
        </w:tc>
        <w:tc>
          <w:tcPr>
            <w:tcW w:w="1150" w:type="pct"/>
            <w:vAlign w:val="center"/>
          </w:tcPr>
          <w:p w:rsidR="00B036D9" w:rsidRPr="00DF5937" w:rsidRDefault="00B036D9" w:rsidP="002E185D">
            <w:pPr>
              <w:ind w:left="-57" w:right="-57"/>
              <w:jc w:val="center"/>
              <w:rPr>
                <w:sz w:val="16"/>
                <w:szCs w:val="16"/>
              </w:rPr>
            </w:pPr>
            <w:r w:rsidRPr="00DF5937">
              <w:rPr>
                <w:sz w:val="16"/>
                <w:szCs w:val="16"/>
              </w:rPr>
              <w:t>РУСП э/б</w:t>
            </w:r>
          </w:p>
          <w:p w:rsidR="00B036D9" w:rsidRPr="00DF5937" w:rsidRDefault="00B036D9" w:rsidP="002E185D">
            <w:pPr>
              <w:ind w:left="-57" w:right="-57"/>
              <w:jc w:val="center"/>
              <w:rPr>
                <w:sz w:val="16"/>
                <w:szCs w:val="16"/>
              </w:rPr>
            </w:pPr>
            <w:r w:rsidRPr="00DF5937">
              <w:rPr>
                <w:sz w:val="16"/>
                <w:szCs w:val="16"/>
              </w:rPr>
              <w:t>«</w:t>
            </w:r>
            <w:proofErr w:type="spellStart"/>
            <w:r w:rsidRPr="00DF5937">
              <w:rPr>
                <w:sz w:val="16"/>
                <w:szCs w:val="16"/>
              </w:rPr>
              <w:t>Погородно</w:t>
            </w:r>
            <w:proofErr w:type="spellEnd"/>
            <w:r w:rsidRPr="00DF5937">
              <w:rPr>
                <w:sz w:val="16"/>
                <w:szCs w:val="16"/>
              </w:rPr>
              <w:t>»</w:t>
            </w:r>
          </w:p>
        </w:tc>
        <w:tc>
          <w:tcPr>
            <w:tcW w:w="1150" w:type="pct"/>
            <w:vAlign w:val="center"/>
          </w:tcPr>
          <w:p w:rsidR="00B036D9" w:rsidRPr="00DF5937" w:rsidRDefault="00B036D9" w:rsidP="002E185D">
            <w:pPr>
              <w:ind w:left="-57" w:right="-57"/>
              <w:jc w:val="center"/>
              <w:rPr>
                <w:sz w:val="16"/>
                <w:szCs w:val="16"/>
              </w:rPr>
            </w:pPr>
            <w:proofErr w:type="spellStart"/>
            <w:proofErr w:type="gramStart"/>
            <w:r w:rsidRPr="00DF5937">
              <w:rPr>
                <w:sz w:val="16"/>
                <w:szCs w:val="16"/>
              </w:rPr>
              <w:t>Картофеле-хранилище</w:t>
            </w:r>
            <w:proofErr w:type="spellEnd"/>
            <w:proofErr w:type="gramEnd"/>
          </w:p>
          <w:p w:rsidR="00B036D9" w:rsidRPr="00DF5937" w:rsidRDefault="00B036D9" w:rsidP="002E185D">
            <w:pPr>
              <w:ind w:left="-57" w:right="-57"/>
              <w:jc w:val="center"/>
              <w:rPr>
                <w:sz w:val="16"/>
                <w:szCs w:val="16"/>
              </w:rPr>
            </w:pPr>
            <w:r w:rsidRPr="00DF5937">
              <w:rPr>
                <w:sz w:val="16"/>
                <w:szCs w:val="16"/>
              </w:rPr>
              <w:t xml:space="preserve">д. </w:t>
            </w:r>
            <w:proofErr w:type="spellStart"/>
            <w:r w:rsidRPr="00DF5937">
              <w:rPr>
                <w:sz w:val="16"/>
                <w:szCs w:val="16"/>
              </w:rPr>
              <w:t>Погородно</w:t>
            </w:r>
            <w:proofErr w:type="spellEnd"/>
            <w:r w:rsidRPr="00DF5937">
              <w:rPr>
                <w:sz w:val="16"/>
                <w:szCs w:val="16"/>
              </w:rPr>
              <w:t>, 10 тонн</w:t>
            </w:r>
          </w:p>
          <w:p w:rsidR="00B036D9" w:rsidRPr="00DF5937" w:rsidRDefault="00B036D9" w:rsidP="002E185D">
            <w:pPr>
              <w:ind w:left="-57" w:right="-57"/>
              <w:jc w:val="center"/>
              <w:rPr>
                <w:sz w:val="16"/>
                <w:szCs w:val="16"/>
              </w:rPr>
            </w:pPr>
          </w:p>
        </w:tc>
        <w:tc>
          <w:tcPr>
            <w:tcW w:w="994" w:type="pct"/>
            <w:vMerge/>
            <w:vAlign w:val="center"/>
          </w:tcPr>
          <w:p w:rsidR="00B036D9" w:rsidRPr="00DF5937" w:rsidRDefault="00B036D9" w:rsidP="002E185D">
            <w:pPr>
              <w:ind w:left="-57" w:right="-57"/>
              <w:jc w:val="center"/>
              <w:rPr>
                <w:sz w:val="16"/>
                <w:szCs w:val="16"/>
              </w:rPr>
            </w:pPr>
          </w:p>
        </w:tc>
        <w:tc>
          <w:tcPr>
            <w:tcW w:w="929" w:type="pct"/>
            <w:vMerge/>
            <w:vAlign w:val="center"/>
          </w:tcPr>
          <w:p w:rsidR="00B036D9" w:rsidRPr="00DF5937" w:rsidRDefault="00B036D9" w:rsidP="002E185D">
            <w:pPr>
              <w:ind w:left="-57" w:right="-57"/>
              <w:jc w:val="center"/>
              <w:rPr>
                <w:sz w:val="16"/>
                <w:szCs w:val="16"/>
              </w:rPr>
            </w:pPr>
          </w:p>
        </w:tc>
      </w:tr>
      <w:tr w:rsidR="00B036D9" w:rsidRPr="00DF5937" w:rsidTr="002E185D">
        <w:tc>
          <w:tcPr>
            <w:tcW w:w="777" w:type="pct"/>
            <w:vAlign w:val="center"/>
          </w:tcPr>
          <w:p w:rsidR="00B036D9" w:rsidRPr="00DF5937" w:rsidRDefault="00B036D9" w:rsidP="002E185D">
            <w:pPr>
              <w:ind w:left="-57" w:right="-57"/>
              <w:jc w:val="center"/>
              <w:rPr>
                <w:sz w:val="16"/>
                <w:szCs w:val="16"/>
              </w:rPr>
            </w:pPr>
            <w:proofErr w:type="spellStart"/>
            <w:r w:rsidRPr="00DF5937">
              <w:rPr>
                <w:sz w:val="16"/>
                <w:szCs w:val="16"/>
              </w:rPr>
              <w:t>Коре-личский</w:t>
            </w:r>
            <w:proofErr w:type="spellEnd"/>
          </w:p>
        </w:tc>
        <w:tc>
          <w:tcPr>
            <w:tcW w:w="1150" w:type="pct"/>
            <w:vAlign w:val="center"/>
          </w:tcPr>
          <w:p w:rsidR="00B036D9" w:rsidRPr="00DF5937" w:rsidRDefault="00B036D9" w:rsidP="002E185D">
            <w:pPr>
              <w:ind w:left="-57" w:right="-57"/>
              <w:jc w:val="center"/>
              <w:rPr>
                <w:sz w:val="16"/>
                <w:szCs w:val="16"/>
              </w:rPr>
            </w:pPr>
            <w:r w:rsidRPr="00DF5937">
              <w:rPr>
                <w:sz w:val="16"/>
                <w:szCs w:val="16"/>
              </w:rPr>
              <w:t>ООО НПП</w:t>
            </w:r>
          </w:p>
          <w:p w:rsidR="00B036D9" w:rsidRPr="00DF5937" w:rsidRDefault="00B036D9" w:rsidP="002E185D">
            <w:pPr>
              <w:ind w:left="-57" w:right="-57"/>
              <w:jc w:val="center"/>
              <w:rPr>
                <w:sz w:val="16"/>
                <w:szCs w:val="16"/>
              </w:rPr>
            </w:pPr>
            <w:r w:rsidRPr="00DF5937">
              <w:rPr>
                <w:sz w:val="16"/>
                <w:szCs w:val="16"/>
              </w:rPr>
              <w:t>«Ника»</w:t>
            </w:r>
          </w:p>
        </w:tc>
        <w:tc>
          <w:tcPr>
            <w:tcW w:w="1150" w:type="pct"/>
            <w:vAlign w:val="center"/>
          </w:tcPr>
          <w:p w:rsidR="00B036D9" w:rsidRPr="00DF5937" w:rsidRDefault="00B036D9" w:rsidP="002E185D">
            <w:pPr>
              <w:ind w:left="-57" w:right="-57"/>
              <w:jc w:val="center"/>
              <w:rPr>
                <w:sz w:val="16"/>
                <w:szCs w:val="16"/>
              </w:rPr>
            </w:pPr>
            <w:proofErr w:type="spellStart"/>
            <w:proofErr w:type="gramStart"/>
            <w:r w:rsidRPr="00DF5937">
              <w:rPr>
                <w:sz w:val="16"/>
                <w:szCs w:val="16"/>
              </w:rPr>
              <w:t>Картофеле-хранилище</w:t>
            </w:r>
            <w:proofErr w:type="spellEnd"/>
            <w:proofErr w:type="gramEnd"/>
          </w:p>
          <w:p w:rsidR="00B036D9" w:rsidRPr="00DF5937" w:rsidRDefault="00B036D9" w:rsidP="002E185D">
            <w:pPr>
              <w:ind w:left="-57" w:right="-57"/>
              <w:jc w:val="center"/>
              <w:rPr>
                <w:sz w:val="16"/>
                <w:szCs w:val="16"/>
              </w:rPr>
            </w:pPr>
            <w:r w:rsidRPr="00DF5937">
              <w:rPr>
                <w:sz w:val="16"/>
                <w:szCs w:val="16"/>
              </w:rPr>
              <w:t>д. Цирин,</w:t>
            </w:r>
          </w:p>
          <w:p w:rsidR="00B036D9" w:rsidRPr="00DF5937" w:rsidRDefault="00B036D9" w:rsidP="002E185D">
            <w:pPr>
              <w:ind w:left="-57" w:right="-57"/>
              <w:jc w:val="center"/>
              <w:rPr>
                <w:sz w:val="16"/>
                <w:szCs w:val="16"/>
              </w:rPr>
            </w:pPr>
            <w:r w:rsidRPr="00DF5937">
              <w:rPr>
                <w:sz w:val="16"/>
                <w:szCs w:val="16"/>
              </w:rPr>
              <w:t>12 тонн</w:t>
            </w:r>
          </w:p>
        </w:tc>
        <w:tc>
          <w:tcPr>
            <w:tcW w:w="994" w:type="pct"/>
            <w:vAlign w:val="center"/>
          </w:tcPr>
          <w:p w:rsidR="00B036D9" w:rsidRPr="00DF5937" w:rsidRDefault="00B036D9" w:rsidP="002E185D">
            <w:pPr>
              <w:ind w:left="-57" w:right="-57"/>
              <w:jc w:val="center"/>
              <w:rPr>
                <w:sz w:val="16"/>
                <w:szCs w:val="16"/>
              </w:rPr>
            </w:pPr>
            <w:r w:rsidRPr="00DF5937">
              <w:rPr>
                <w:sz w:val="16"/>
                <w:szCs w:val="16"/>
              </w:rPr>
              <w:t>Молли, супе</w:t>
            </w:r>
            <w:r w:rsidRPr="00DF5937">
              <w:rPr>
                <w:sz w:val="16"/>
                <w:szCs w:val="16"/>
              </w:rPr>
              <w:t>р</w:t>
            </w:r>
            <w:r w:rsidRPr="00DF5937">
              <w:rPr>
                <w:sz w:val="16"/>
                <w:szCs w:val="16"/>
              </w:rPr>
              <w:t>элита</w:t>
            </w:r>
          </w:p>
        </w:tc>
        <w:tc>
          <w:tcPr>
            <w:tcW w:w="929" w:type="pct"/>
            <w:vAlign w:val="center"/>
          </w:tcPr>
          <w:p w:rsidR="00B036D9" w:rsidRPr="00DF5937" w:rsidRDefault="00B036D9" w:rsidP="002E185D">
            <w:pPr>
              <w:ind w:left="-57" w:right="-57"/>
              <w:jc w:val="center"/>
              <w:rPr>
                <w:sz w:val="16"/>
                <w:szCs w:val="16"/>
              </w:rPr>
            </w:pPr>
            <w:r w:rsidRPr="00DF5937">
              <w:rPr>
                <w:sz w:val="16"/>
                <w:szCs w:val="16"/>
              </w:rPr>
              <w:t>№378-о от 09.10.09</w:t>
            </w:r>
          </w:p>
        </w:tc>
      </w:tr>
      <w:tr w:rsidR="00B036D9" w:rsidRPr="00DF5937" w:rsidTr="002E185D">
        <w:tc>
          <w:tcPr>
            <w:tcW w:w="777" w:type="pct"/>
            <w:vAlign w:val="center"/>
          </w:tcPr>
          <w:p w:rsidR="00B036D9" w:rsidRPr="00DF5937" w:rsidRDefault="00B036D9" w:rsidP="002E185D">
            <w:pPr>
              <w:ind w:left="-57" w:right="-57"/>
              <w:jc w:val="center"/>
              <w:rPr>
                <w:sz w:val="16"/>
                <w:szCs w:val="16"/>
              </w:rPr>
            </w:pPr>
            <w:proofErr w:type="spellStart"/>
            <w:r w:rsidRPr="00DF5937">
              <w:rPr>
                <w:sz w:val="16"/>
                <w:szCs w:val="16"/>
              </w:rPr>
              <w:t>Лидский</w:t>
            </w:r>
            <w:proofErr w:type="spellEnd"/>
          </w:p>
        </w:tc>
        <w:tc>
          <w:tcPr>
            <w:tcW w:w="1150" w:type="pct"/>
            <w:vAlign w:val="center"/>
          </w:tcPr>
          <w:p w:rsidR="00B036D9" w:rsidRPr="00DF5937" w:rsidRDefault="00B036D9" w:rsidP="002E185D">
            <w:pPr>
              <w:ind w:left="-57" w:right="-57"/>
              <w:jc w:val="center"/>
              <w:rPr>
                <w:sz w:val="16"/>
                <w:szCs w:val="16"/>
              </w:rPr>
            </w:pPr>
            <w:r w:rsidRPr="00DF5937">
              <w:rPr>
                <w:sz w:val="16"/>
                <w:szCs w:val="16"/>
              </w:rPr>
              <w:t>РУСП по ПД «Нива»</w:t>
            </w:r>
          </w:p>
        </w:tc>
        <w:tc>
          <w:tcPr>
            <w:tcW w:w="1150" w:type="pct"/>
            <w:vAlign w:val="center"/>
          </w:tcPr>
          <w:p w:rsidR="00B036D9" w:rsidRPr="00DF5937" w:rsidRDefault="00B036D9" w:rsidP="002E185D">
            <w:pPr>
              <w:ind w:left="-57" w:right="-57"/>
              <w:jc w:val="center"/>
              <w:rPr>
                <w:sz w:val="16"/>
                <w:szCs w:val="16"/>
              </w:rPr>
            </w:pPr>
            <w:proofErr w:type="spellStart"/>
            <w:proofErr w:type="gramStart"/>
            <w:r w:rsidRPr="00DF5937">
              <w:rPr>
                <w:sz w:val="16"/>
                <w:szCs w:val="16"/>
              </w:rPr>
              <w:t>Картофеле-хранилище</w:t>
            </w:r>
            <w:proofErr w:type="spellEnd"/>
            <w:proofErr w:type="gramEnd"/>
          </w:p>
          <w:p w:rsidR="00B036D9" w:rsidRPr="00DF5937" w:rsidRDefault="00B036D9" w:rsidP="002E185D">
            <w:pPr>
              <w:ind w:left="-57" w:right="-57"/>
              <w:jc w:val="center"/>
              <w:rPr>
                <w:sz w:val="16"/>
                <w:szCs w:val="16"/>
              </w:rPr>
            </w:pPr>
            <w:r w:rsidRPr="00DF5937">
              <w:rPr>
                <w:sz w:val="16"/>
                <w:szCs w:val="16"/>
              </w:rPr>
              <w:t>д. Дворище,</w:t>
            </w:r>
          </w:p>
          <w:p w:rsidR="00B036D9" w:rsidRPr="00DF5937" w:rsidRDefault="00B036D9" w:rsidP="002E185D">
            <w:pPr>
              <w:ind w:left="-57" w:right="-57"/>
              <w:jc w:val="center"/>
              <w:rPr>
                <w:sz w:val="16"/>
                <w:szCs w:val="16"/>
              </w:rPr>
            </w:pPr>
            <w:r w:rsidRPr="00DF5937">
              <w:rPr>
                <w:sz w:val="16"/>
                <w:szCs w:val="16"/>
              </w:rPr>
              <w:t>10 тонн</w:t>
            </w:r>
          </w:p>
          <w:p w:rsidR="00B036D9" w:rsidRPr="00DF5937" w:rsidRDefault="00B036D9" w:rsidP="002E185D">
            <w:pPr>
              <w:ind w:left="-57" w:right="-57"/>
              <w:jc w:val="center"/>
              <w:rPr>
                <w:sz w:val="16"/>
                <w:szCs w:val="16"/>
              </w:rPr>
            </w:pPr>
            <w:r w:rsidRPr="00DF5937">
              <w:rPr>
                <w:sz w:val="16"/>
                <w:szCs w:val="16"/>
              </w:rPr>
              <w:t>10 тонн</w:t>
            </w:r>
          </w:p>
          <w:p w:rsidR="00B036D9" w:rsidRPr="00DF5937" w:rsidRDefault="00B036D9" w:rsidP="002E185D">
            <w:pPr>
              <w:ind w:left="-57" w:right="-57"/>
              <w:jc w:val="center"/>
              <w:rPr>
                <w:sz w:val="16"/>
                <w:szCs w:val="16"/>
              </w:rPr>
            </w:pPr>
            <w:r w:rsidRPr="00DF5937">
              <w:rPr>
                <w:sz w:val="16"/>
                <w:szCs w:val="16"/>
              </w:rPr>
              <w:t>10 тонн</w:t>
            </w:r>
          </w:p>
        </w:tc>
        <w:tc>
          <w:tcPr>
            <w:tcW w:w="994" w:type="pct"/>
            <w:vAlign w:val="center"/>
          </w:tcPr>
          <w:p w:rsidR="00B036D9" w:rsidRPr="00DF5937" w:rsidRDefault="00B036D9" w:rsidP="002E185D">
            <w:pPr>
              <w:ind w:left="-57" w:right="-57"/>
              <w:jc w:val="center"/>
              <w:rPr>
                <w:sz w:val="16"/>
                <w:szCs w:val="16"/>
              </w:rPr>
            </w:pPr>
          </w:p>
          <w:p w:rsidR="00B036D9" w:rsidRPr="00DF5937" w:rsidRDefault="00B036D9" w:rsidP="002E185D">
            <w:pPr>
              <w:ind w:left="-57" w:right="-57"/>
              <w:jc w:val="center"/>
              <w:rPr>
                <w:sz w:val="16"/>
                <w:szCs w:val="16"/>
              </w:rPr>
            </w:pPr>
          </w:p>
          <w:p w:rsidR="00B036D9" w:rsidRPr="00DF5937" w:rsidRDefault="00B036D9" w:rsidP="002E185D">
            <w:pPr>
              <w:ind w:left="-57" w:right="-57"/>
              <w:jc w:val="center"/>
              <w:rPr>
                <w:sz w:val="16"/>
                <w:szCs w:val="16"/>
              </w:rPr>
            </w:pPr>
            <w:proofErr w:type="spellStart"/>
            <w:r w:rsidRPr="00DF5937">
              <w:rPr>
                <w:sz w:val="16"/>
                <w:szCs w:val="16"/>
              </w:rPr>
              <w:t>Журавинка</w:t>
            </w:r>
            <w:proofErr w:type="spellEnd"/>
            <w:r w:rsidRPr="00DF5937">
              <w:rPr>
                <w:sz w:val="16"/>
                <w:szCs w:val="16"/>
              </w:rPr>
              <w:t>, элита</w:t>
            </w:r>
          </w:p>
          <w:p w:rsidR="00B036D9" w:rsidRPr="00DF5937" w:rsidRDefault="00B036D9" w:rsidP="002E185D">
            <w:pPr>
              <w:ind w:left="-57" w:right="-57"/>
              <w:jc w:val="center"/>
              <w:rPr>
                <w:sz w:val="16"/>
                <w:szCs w:val="16"/>
              </w:rPr>
            </w:pPr>
            <w:r w:rsidRPr="00DF5937">
              <w:rPr>
                <w:sz w:val="16"/>
                <w:szCs w:val="16"/>
              </w:rPr>
              <w:t>Скарб, элита</w:t>
            </w:r>
          </w:p>
          <w:p w:rsidR="00B036D9" w:rsidRPr="00DF5937" w:rsidRDefault="00B036D9" w:rsidP="002E185D">
            <w:pPr>
              <w:ind w:left="-57" w:right="-57"/>
              <w:jc w:val="center"/>
              <w:rPr>
                <w:sz w:val="16"/>
                <w:szCs w:val="16"/>
              </w:rPr>
            </w:pPr>
            <w:proofErr w:type="spellStart"/>
            <w:r w:rsidRPr="00DF5937">
              <w:rPr>
                <w:sz w:val="16"/>
                <w:szCs w:val="16"/>
              </w:rPr>
              <w:t>Крыница</w:t>
            </w:r>
            <w:proofErr w:type="spellEnd"/>
            <w:r w:rsidRPr="00DF5937">
              <w:rPr>
                <w:sz w:val="16"/>
                <w:szCs w:val="16"/>
              </w:rPr>
              <w:t>,</w:t>
            </w:r>
          </w:p>
          <w:p w:rsidR="00B036D9" w:rsidRPr="00DF5937" w:rsidRDefault="00B036D9" w:rsidP="002E185D">
            <w:pPr>
              <w:ind w:left="-57" w:right="-57"/>
              <w:jc w:val="center"/>
              <w:rPr>
                <w:sz w:val="16"/>
                <w:szCs w:val="16"/>
              </w:rPr>
            </w:pPr>
            <w:r w:rsidRPr="00DF5937">
              <w:rPr>
                <w:sz w:val="16"/>
                <w:szCs w:val="16"/>
              </w:rPr>
              <w:t xml:space="preserve">1 </w:t>
            </w:r>
            <w:proofErr w:type="spellStart"/>
            <w:r w:rsidRPr="00DF5937">
              <w:rPr>
                <w:sz w:val="16"/>
                <w:szCs w:val="16"/>
              </w:rPr>
              <w:t>репр</w:t>
            </w:r>
            <w:proofErr w:type="spellEnd"/>
            <w:r w:rsidRPr="00DF5937">
              <w:rPr>
                <w:sz w:val="16"/>
                <w:szCs w:val="16"/>
              </w:rPr>
              <w:t>.</w:t>
            </w:r>
          </w:p>
        </w:tc>
        <w:tc>
          <w:tcPr>
            <w:tcW w:w="929" w:type="pct"/>
            <w:vAlign w:val="center"/>
          </w:tcPr>
          <w:p w:rsidR="00B036D9" w:rsidRPr="00DF5937" w:rsidRDefault="00B036D9" w:rsidP="002E185D">
            <w:pPr>
              <w:ind w:left="-57" w:right="-57"/>
              <w:jc w:val="center"/>
              <w:rPr>
                <w:sz w:val="16"/>
                <w:szCs w:val="16"/>
              </w:rPr>
            </w:pPr>
            <w:r w:rsidRPr="00DF5937">
              <w:rPr>
                <w:sz w:val="16"/>
                <w:szCs w:val="16"/>
              </w:rPr>
              <w:t>№355-о от 13.11.09</w:t>
            </w:r>
          </w:p>
        </w:tc>
      </w:tr>
      <w:tr w:rsidR="00B036D9" w:rsidRPr="00DF5937" w:rsidTr="002E185D">
        <w:tc>
          <w:tcPr>
            <w:tcW w:w="777" w:type="pct"/>
            <w:vAlign w:val="center"/>
          </w:tcPr>
          <w:p w:rsidR="00B036D9" w:rsidRPr="00DF5937" w:rsidRDefault="00B036D9" w:rsidP="002E185D">
            <w:pPr>
              <w:ind w:left="-57" w:right="-57"/>
              <w:jc w:val="center"/>
              <w:rPr>
                <w:sz w:val="16"/>
                <w:szCs w:val="16"/>
              </w:rPr>
            </w:pPr>
            <w:proofErr w:type="spellStart"/>
            <w:proofErr w:type="gramStart"/>
            <w:r w:rsidRPr="00DF5937">
              <w:rPr>
                <w:sz w:val="16"/>
                <w:szCs w:val="16"/>
              </w:rPr>
              <w:t>Мостов-ский</w:t>
            </w:r>
            <w:proofErr w:type="spellEnd"/>
            <w:proofErr w:type="gramEnd"/>
          </w:p>
        </w:tc>
        <w:tc>
          <w:tcPr>
            <w:tcW w:w="1150" w:type="pct"/>
            <w:vAlign w:val="center"/>
          </w:tcPr>
          <w:p w:rsidR="00B036D9" w:rsidRPr="00DF5937" w:rsidRDefault="00B036D9" w:rsidP="002E185D">
            <w:pPr>
              <w:ind w:left="-57" w:right="-57"/>
              <w:jc w:val="center"/>
              <w:rPr>
                <w:sz w:val="16"/>
                <w:szCs w:val="16"/>
              </w:rPr>
            </w:pPr>
            <w:r w:rsidRPr="00DF5937">
              <w:rPr>
                <w:sz w:val="16"/>
                <w:szCs w:val="16"/>
              </w:rPr>
              <w:t>СПК «</w:t>
            </w:r>
            <w:proofErr w:type="spellStart"/>
            <w:r w:rsidRPr="00DF5937">
              <w:rPr>
                <w:sz w:val="16"/>
                <w:szCs w:val="16"/>
              </w:rPr>
              <w:t>Озера</w:t>
            </w:r>
            <w:r w:rsidRPr="00DF5937">
              <w:rPr>
                <w:sz w:val="16"/>
                <w:szCs w:val="16"/>
              </w:rPr>
              <w:t>н</w:t>
            </w:r>
            <w:r w:rsidRPr="00DF5937">
              <w:rPr>
                <w:sz w:val="16"/>
                <w:szCs w:val="16"/>
              </w:rPr>
              <w:t>ский</w:t>
            </w:r>
            <w:proofErr w:type="spellEnd"/>
            <w:r w:rsidRPr="00DF5937">
              <w:rPr>
                <w:sz w:val="16"/>
                <w:szCs w:val="16"/>
              </w:rPr>
              <w:t>»</w:t>
            </w:r>
          </w:p>
        </w:tc>
        <w:tc>
          <w:tcPr>
            <w:tcW w:w="1150" w:type="pct"/>
            <w:vAlign w:val="center"/>
          </w:tcPr>
          <w:p w:rsidR="00B036D9" w:rsidRPr="00DF5937" w:rsidRDefault="00B036D9" w:rsidP="002E185D">
            <w:pPr>
              <w:ind w:left="-57" w:right="-57"/>
              <w:jc w:val="center"/>
              <w:rPr>
                <w:sz w:val="16"/>
                <w:szCs w:val="16"/>
              </w:rPr>
            </w:pPr>
            <w:proofErr w:type="spellStart"/>
            <w:proofErr w:type="gramStart"/>
            <w:r w:rsidRPr="00DF5937">
              <w:rPr>
                <w:sz w:val="16"/>
                <w:szCs w:val="16"/>
              </w:rPr>
              <w:t>Картофеле-хранилище</w:t>
            </w:r>
            <w:proofErr w:type="spellEnd"/>
            <w:proofErr w:type="gramEnd"/>
          </w:p>
          <w:p w:rsidR="00B036D9" w:rsidRPr="00DF5937" w:rsidRDefault="00B036D9" w:rsidP="002E185D">
            <w:pPr>
              <w:ind w:left="-57" w:right="-57"/>
              <w:jc w:val="center"/>
              <w:rPr>
                <w:sz w:val="16"/>
                <w:szCs w:val="16"/>
              </w:rPr>
            </w:pPr>
            <w:proofErr w:type="spellStart"/>
            <w:r w:rsidRPr="00DF5937">
              <w:rPr>
                <w:sz w:val="16"/>
                <w:szCs w:val="16"/>
              </w:rPr>
              <w:t>д</w:t>
            </w:r>
            <w:proofErr w:type="gramStart"/>
            <w:r w:rsidRPr="00DF5937">
              <w:rPr>
                <w:sz w:val="16"/>
                <w:szCs w:val="16"/>
              </w:rPr>
              <w:t>.К</w:t>
            </w:r>
            <w:proofErr w:type="gramEnd"/>
            <w:r w:rsidRPr="00DF5937">
              <w:rPr>
                <w:sz w:val="16"/>
                <w:szCs w:val="16"/>
              </w:rPr>
              <w:t>уриловичи</w:t>
            </w:r>
            <w:proofErr w:type="spellEnd"/>
            <w:r w:rsidRPr="00DF5937">
              <w:rPr>
                <w:sz w:val="16"/>
                <w:szCs w:val="16"/>
              </w:rPr>
              <w:t>,</w:t>
            </w:r>
          </w:p>
          <w:p w:rsidR="00B036D9" w:rsidRPr="00DF5937" w:rsidRDefault="00B036D9" w:rsidP="002E185D">
            <w:pPr>
              <w:ind w:left="-57" w:right="-57"/>
              <w:jc w:val="center"/>
              <w:rPr>
                <w:sz w:val="16"/>
                <w:szCs w:val="16"/>
              </w:rPr>
            </w:pPr>
            <w:r w:rsidRPr="00DF5937">
              <w:rPr>
                <w:sz w:val="16"/>
                <w:szCs w:val="16"/>
              </w:rPr>
              <w:t>45 тонн</w:t>
            </w:r>
          </w:p>
        </w:tc>
        <w:tc>
          <w:tcPr>
            <w:tcW w:w="994" w:type="pct"/>
            <w:vAlign w:val="center"/>
          </w:tcPr>
          <w:p w:rsidR="00B036D9" w:rsidRPr="00DF5937" w:rsidRDefault="00B036D9" w:rsidP="002E185D">
            <w:pPr>
              <w:ind w:left="-57" w:right="-57"/>
              <w:jc w:val="center"/>
              <w:rPr>
                <w:sz w:val="16"/>
                <w:szCs w:val="16"/>
              </w:rPr>
            </w:pPr>
            <w:r w:rsidRPr="00DF5937">
              <w:rPr>
                <w:sz w:val="16"/>
                <w:szCs w:val="16"/>
              </w:rPr>
              <w:t>Атлант, супе</w:t>
            </w:r>
            <w:r w:rsidRPr="00DF5937">
              <w:rPr>
                <w:sz w:val="16"/>
                <w:szCs w:val="16"/>
              </w:rPr>
              <w:t>р</w:t>
            </w:r>
            <w:r w:rsidRPr="00DF5937">
              <w:rPr>
                <w:sz w:val="16"/>
                <w:szCs w:val="16"/>
              </w:rPr>
              <w:t>элита</w:t>
            </w:r>
          </w:p>
        </w:tc>
        <w:tc>
          <w:tcPr>
            <w:tcW w:w="929" w:type="pct"/>
            <w:vAlign w:val="center"/>
          </w:tcPr>
          <w:p w:rsidR="00B036D9" w:rsidRPr="00DF5937" w:rsidRDefault="00B036D9" w:rsidP="002E185D">
            <w:pPr>
              <w:ind w:left="-57" w:right="-57"/>
              <w:jc w:val="center"/>
              <w:rPr>
                <w:sz w:val="16"/>
                <w:szCs w:val="16"/>
              </w:rPr>
            </w:pPr>
            <w:r w:rsidRPr="00DF5937">
              <w:rPr>
                <w:sz w:val="16"/>
                <w:szCs w:val="16"/>
              </w:rPr>
              <w:t>№345-о от 13.11.09</w:t>
            </w:r>
          </w:p>
        </w:tc>
      </w:tr>
      <w:tr w:rsidR="00B036D9" w:rsidRPr="00DF5937" w:rsidTr="002E185D">
        <w:tc>
          <w:tcPr>
            <w:tcW w:w="777" w:type="pct"/>
            <w:vAlign w:val="center"/>
          </w:tcPr>
          <w:p w:rsidR="00B036D9" w:rsidRPr="00DF5937" w:rsidRDefault="00B036D9" w:rsidP="002E185D">
            <w:pPr>
              <w:ind w:left="-57" w:right="-57"/>
              <w:jc w:val="center"/>
              <w:rPr>
                <w:sz w:val="16"/>
                <w:szCs w:val="16"/>
              </w:rPr>
            </w:pPr>
            <w:proofErr w:type="spellStart"/>
            <w:r w:rsidRPr="00DF5937">
              <w:rPr>
                <w:sz w:val="16"/>
                <w:szCs w:val="16"/>
              </w:rPr>
              <w:t>Остро-вецкий</w:t>
            </w:r>
            <w:proofErr w:type="spellEnd"/>
          </w:p>
        </w:tc>
        <w:tc>
          <w:tcPr>
            <w:tcW w:w="1150" w:type="pct"/>
            <w:vAlign w:val="center"/>
          </w:tcPr>
          <w:p w:rsidR="00B036D9" w:rsidRPr="00DF5937" w:rsidRDefault="00B036D9" w:rsidP="002E185D">
            <w:pPr>
              <w:ind w:left="-57" w:right="-57"/>
              <w:jc w:val="center"/>
              <w:rPr>
                <w:sz w:val="16"/>
                <w:szCs w:val="16"/>
              </w:rPr>
            </w:pPr>
            <w:r w:rsidRPr="00DF5937">
              <w:rPr>
                <w:sz w:val="16"/>
                <w:szCs w:val="16"/>
              </w:rPr>
              <w:t>СПК «Гуд</w:t>
            </w:r>
            <w:r w:rsidRPr="00DF5937">
              <w:rPr>
                <w:sz w:val="16"/>
                <w:szCs w:val="16"/>
              </w:rPr>
              <w:t>о</w:t>
            </w:r>
            <w:r w:rsidRPr="00DF5937">
              <w:rPr>
                <w:sz w:val="16"/>
                <w:szCs w:val="16"/>
              </w:rPr>
              <w:t>гай»</w:t>
            </w:r>
          </w:p>
        </w:tc>
        <w:tc>
          <w:tcPr>
            <w:tcW w:w="1150" w:type="pct"/>
            <w:vAlign w:val="center"/>
          </w:tcPr>
          <w:p w:rsidR="00B036D9" w:rsidRPr="00DF5937" w:rsidRDefault="00B036D9" w:rsidP="002E185D">
            <w:pPr>
              <w:ind w:left="-57" w:right="-57"/>
              <w:jc w:val="center"/>
              <w:rPr>
                <w:sz w:val="16"/>
                <w:szCs w:val="16"/>
              </w:rPr>
            </w:pPr>
            <w:proofErr w:type="spellStart"/>
            <w:r w:rsidRPr="00DF5937">
              <w:rPr>
                <w:sz w:val="16"/>
                <w:szCs w:val="16"/>
              </w:rPr>
              <w:t>Буртполе</w:t>
            </w:r>
            <w:proofErr w:type="spellEnd"/>
          </w:p>
          <w:p w:rsidR="00B036D9" w:rsidRPr="00DF5937" w:rsidRDefault="00B036D9" w:rsidP="002E185D">
            <w:pPr>
              <w:ind w:left="-57" w:right="-57"/>
              <w:jc w:val="center"/>
              <w:rPr>
                <w:sz w:val="16"/>
                <w:szCs w:val="16"/>
              </w:rPr>
            </w:pPr>
            <w:proofErr w:type="spellStart"/>
            <w:r w:rsidRPr="00DF5937">
              <w:rPr>
                <w:sz w:val="16"/>
                <w:szCs w:val="16"/>
              </w:rPr>
              <w:t>д</w:t>
            </w:r>
            <w:proofErr w:type="gramStart"/>
            <w:r w:rsidRPr="00DF5937">
              <w:rPr>
                <w:sz w:val="16"/>
                <w:szCs w:val="16"/>
              </w:rPr>
              <w:t>.Д</w:t>
            </w:r>
            <w:proofErr w:type="gramEnd"/>
            <w:r w:rsidRPr="00DF5937">
              <w:rPr>
                <w:sz w:val="16"/>
                <w:szCs w:val="16"/>
              </w:rPr>
              <w:t>егенево</w:t>
            </w:r>
            <w:proofErr w:type="spellEnd"/>
          </w:p>
          <w:p w:rsidR="00B036D9" w:rsidRPr="00DF5937" w:rsidRDefault="00B036D9" w:rsidP="002E185D">
            <w:pPr>
              <w:ind w:left="-57" w:right="-57"/>
              <w:jc w:val="center"/>
              <w:rPr>
                <w:color w:val="000000"/>
                <w:sz w:val="16"/>
                <w:szCs w:val="16"/>
              </w:rPr>
            </w:pPr>
            <w:r w:rsidRPr="00DF5937">
              <w:rPr>
                <w:sz w:val="16"/>
                <w:szCs w:val="16"/>
              </w:rPr>
              <w:t>10 тонн</w:t>
            </w:r>
          </w:p>
          <w:p w:rsidR="00B036D9" w:rsidRPr="00DF5937" w:rsidRDefault="00B036D9" w:rsidP="002E185D">
            <w:pPr>
              <w:ind w:left="-57" w:right="-57"/>
              <w:jc w:val="center"/>
              <w:rPr>
                <w:sz w:val="16"/>
                <w:szCs w:val="16"/>
              </w:rPr>
            </w:pPr>
            <w:r w:rsidRPr="00DF5937">
              <w:rPr>
                <w:sz w:val="16"/>
                <w:szCs w:val="16"/>
              </w:rPr>
              <w:t>10 тонн</w:t>
            </w:r>
          </w:p>
        </w:tc>
        <w:tc>
          <w:tcPr>
            <w:tcW w:w="994" w:type="pct"/>
            <w:vAlign w:val="center"/>
          </w:tcPr>
          <w:p w:rsidR="00B036D9" w:rsidRPr="00DF5937" w:rsidRDefault="00B036D9" w:rsidP="002E185D">
            <w:pPr>
              <w:ind w:left="-57" w:right="-57"/>
              <w:jc w:val="center"/>
              <w:rPr>
                <w:sz w:val="16"/>
                <w:szCs w:val="16"/>
              </w:rPr>
            </w:pPr>
          </w:p>
          <w:p w:rsidR="00B036D9" w:rsidRPr="00DF5937" w:rsidRDefault="00B036D9" w:rsidP="002E185D">
            <w:pPr>
              <w:ind w:left="-57" w:right="-57"/>
              <w:jc w:val="center"/>
              <w:rPr>
                <w:sz w:val="16"/>
                <w:szCs w:val="16"/>
              </w:rPr>
            </w:pPr>
            <w:proofErr w:type="spellStart"/>
            <w:r w:rsidRPr="00DF5937">
              <w:rPr>
                <w:sz w:val="16"/>
                <w:szCs w:val="16"/>
              </w:rPr>
              <w:t>Журавинка</w:t>
            </w:r>
            <w:proofErr w:type="spellEnd"/>
            <w:r w:rsidRPr="00DF5937">
              <w:rPr>
                <w:sz w:val="16"/>
                <w:szCs w:val="16"/>
              </w:rPr>
              <w:t>, суперэлита</w:t>
            </w:r>
          </w:p>
          <w:p w:rsidR="00B036D9" w:rsidRPr="00DF5937" w:rsidRDefault="00B036D9" w:rsidP="002E185D">
            <w:pPr>
              <w:ind w:left="-57" w:right="-57"/>
              <w:jc w:val="center"/>
              <w:rPr>
                <w:sz w:val="16"/>
                <w:szCs w:val="16"/>
              </w:rPr>
            </w:pPr>
            <w:r w:rsidRPr="00DF5937">
              <w:rPr>
                <w:sz w:val="16"/>
                <w:szCs w:val="16"/>
              </w:rPr>
              <w:t>Одиссей, супе</w:t>
            </w:r>
            <w:r w:rsidRPr="00DF5937">
              <w:rPr>
                <w:sz w:val="16"/>
                <w:szCs w:val="16"/>
              </w:rPr>
              <w:t>р</w:t>
            </w:r>
            <w:r w:rsidRPr="00DF5937">
              <w:rPr>
                <w:sz w:val="16"/>
                <w:szCs w:val="16"/>
              </w:rPr>
              <w:t>элита</w:t>
            </w:r>
          </w:p>
        </w:tc>
        <w:tc>
          <w:tcPr>
            <w:tcW w:w="929" w:type="pct"/>
            <w:vAlign w:val="center"/>
          </w:tcPr>
          <w:p w:rsidR="00B036D9" w:rsidRPr="00DF5937" w:rsidRDefault="00B036D9" w:rsidP="002E185D">
            <w:pPr>
              <w:ind w:left="-57" w:right="-57"/>
              <w:jc w:val="center"/>
              <w:rPr>
                <w:sz w:val="16"/>
                <w:szCs w:val="16"/>
              </w:rPr>
            </w:pPr>
            <w:r w:rsidRPr="00DF5937">
              <w:rPr>
                <w:sz w:val="16"/>
                <w:szCs w:val="16"/>
              </w:rPr>
              <w:t>№348-о от 13.11.09</w:t>
            </w:r>
          </w:p>
        </w:tc>
      </w:tr>
      <w:tr w:rsidR="00B036D9" w:rsidRPr="00DF5937" w:rsidTr="002E185D">
        <w:tc>
          <w:tcPr>
            <w:tcW w:w="777" w:type="pct"/>
            <w:vAlign w:val="center"/>
          </w:tcPr>
          <w:p w:rsidR="00B036D9" w:rsidRPr="00DF5937" w:rsidRDefault="00B036D9" w:rsidP="002E185D">
            <w:pPr>
              <w:ind w:left="-57" w:right="-57"/>
              <w:jc w:val="center"/>
              <w:rPr>
                <w:sz w:val="16"/>
                <w:szCs w:val="16"/>
              </w:rPr>
            </w:pPr>
            <w:proofErr w:type="spellStart"/>
            <w:r w:rsidRPr="00DF5937">
              <w:rPr>
                <w:sz w:val="16"/>
                <w:szCs w:val="16"/>
              </w:rPr>
              <w:t>Щучин-ский</w:t>
            </w:r>
            <w:proofErr w:type="spellEnd"/>
          </w:p>
        </w:tc>
        <w:tc>
          <w:tcPr>
            <w:tcW w:w="1150" w:type="pct"/>
            <w:vAlign w:val="center"/>
          </w:tcPr>
          <w:p w:rsidR="00B036D9" w:rsidRPr="00DF5937" w:rsidRDefault="00B036D9" w:rsidP="002E185D">
            <w:pPr>
              <w:ind w:left="-57" w:right="-57"/>
              <w:jc w:val="center"/>
              <w:rPr>
                <w:sz w:val="16"/>
                <w:szCs w:val="16"/>
              </w:rPr>
            </w:pPr>
            <w:r w:rsidRPr="00DF5937">
              <w:rPr>
                <w:sz w:val="16"/>
                <w:szCs w:val="16"/>
              </w:rPr>
              <w:t xml:space="preserve">РУСП «э/б </w:t>
            </w:r>
            <w:proofErr w:type="spellStart"/>
            <w:r w:rsidRPr="00DF5937">
              <w:rPr>
                <w:sz w:val="16"/>
                <w:szCs w:val="16"/>
              </w:rPr>
              <w:t>Рутк</w:t>
            </w:r>
            <w:r w:rsidRPr="00DF5937">
              <w:rPr>
                <w:sz w:val="16"/>
                <w:szCs w:val="16"/>
              </w:rPr>
              <w:t>е</w:t>
            </w:r>
            <w:r w:rsidRPr="00DF5937">
              <w:rPr>
                <w:sz w:val="16"/>
                <w:szCs w:val="16"/>
              </w:rPr>
              <w:t>вичи</w:t>
            </w:r>
            <w:proofErr w:type="spellEnd"/>
            <w:r w:rsidRPr="00DF5937">
              <w:rPr>
                <w:sz w:val="16"/>
                <w:szCs w:val="16"/>
              </w:rPr>
              <w:t>»</w:t>
            </w:r>
          </w:p>
        </w:tc>
        <w:tc>
          <w:tcPr>
            <w:tcW w:w="1150" w:type="pct"/>
            <w:vAlign w:val="center"/>
          </w:tcPr>
          <w:p w:rsidR="00B036D9" w:rsidRPr="00DF5937" w:rsidRDefault="00B036D9" w:rsidP="002E185D">
            <w:pPr>
              <w:ind w:left="-57" w:right="-57"/>
              <w:jc w:val="center"/>
              <w:rPr>
                <w:sz w:val="16"/>
                <w:szCs w:val="16"/>
              </w:rPr>
            </w:pPr>
            <w:proofErr w:type="spellStart"/>
            <w:proofErr w:type="gramStart"/>
            <w:r w:rsidRPr="00DF5937">
              <w:rPr>
                <w:sz w:val="16"/>
                <w:szCs w:val="16"/>
              </w:rPr>
              <w:t>Картофеле-хранилище</w:t>
            </w:r>
            <w:proofErr w:type="spellEnd"/>
            <w:proofErr w:type="gramEnd"/>
          </w:p>
          <w:p w:rsidR="00B036D9" w:rsidRPr="00DF5937" w:rsidRDefault="00B036D9" w:rsidP="002E185D">
            <w:pPr>
              <w:ind w:left="-57" w:right="-57"/>
              <w:jc w:val="center"/>
              <w:rPr>
                <w:sz w:val="16"/>
                <w:szCs w:val="16"/>
              </w:rPr>
            </w:pPr>
            <w:r w:rsidRPr="00DF5937">
              <w:rPr>
                <w:sz w:val="16"/>
                <w:szCs w:val="16"/>
              </w:rPr>
              <w:t>д. Заполье,</w:t>
            </w:r>
          </w:p>
          <w:p w:rsidR="00B036D9" w:rsidRPr="00DF5937" w:rsidRDefault="00B036D9" w:rsidP="002E185D">
            <w:pPr>
              <w:ind w:left="-57" w:right="-57"/>
              <w:jc w:val="center"/>
              <w:rPr>
                <w:sz w:val="16"/>
                <w:szCs w:val="16"/>
              </w:rPr>
            </w:pPr>
            <w:r w:rsidRPr="00DF5937">
              <w:rPr>
                <w:sz w:val="16"/>
                <w:szCs w:val="16"/>
              </w:rPr>
              <w:t>20 тонн</w:t>
            </w:r>
          </w:p>
        </w:tc>
        <w:tc>
          <w:tcPr>
            <w:tcW w:w="994" w:type="pct"/>
            <w:vAlign w:val="center"/>
          </w:tcPr>
          <w:p w:rsidR="00B036D9" w:rsidRPr="00DF5937" w:rsidRDefault="00B036D9" w:rsidP="002E185D">
            <w:pPr>
              <w:ind w:left="-57" w:right="-57"/>
              <w:jc w:val="center"/>
              <w:rPr>
                <w:sz w:val="16"/>
                <w:szCs w:val="16"/>
              </w:rPr>
            </w:pPr>
            <w:proofErr w:type="spellStart"/>
            <w:r w:rsidRPr="00DF5937">
              <w:rPr>
                <w:sz w:val="16"/>
                <w:szCs w:val="16"/>
              </w:rPr>
              <w:t>Журавинка</w:t>
            </w:r>
            <w:proofErr w:type="spellEnd"/>
            <w:r w:rsidRPr="00DF5937">
              <w:rPr>
                <w:sz w:val="16"/>
                <w:szCs w:val="16"/>
              </w:rPr>
              <w:t>, суперэлита</w:t>
            </w:r>
          </w:p>
        </w:tc>
        <w:tc>
          <w:tcPr>
            <w:tcW w:w="929" w:type="pct"/>
            <w:vAlign w:val="center"/>
          </w:tcPr>
          <w:p w:rsidR="00B036D9" w:rsidRPr="00DF5937" w:rsidRDefault="00B036D9" w:rsidP="002E185D">
            <w:pPr>
              <w:ind w:left="-57" w:right="-57"/>
              <w:jc w:val="center"/>
              <w:rPr>
                <w:sz w:val="16"/>
                <w:szCs w:val="16"/>
              </w:rPr>
            </w:pPr>
            <w:r w:rsidRPr="00DF5937">
              <w:rPr>
                <w:sz w:val="16"/>
                <w:szCs w:val="16"/>
              </w:rPr>
              <w:t>№316-о от 13.11.09</w:t>
            </w:r>
          </w:p>
        </w:tc>
      </w:tr>
      <w:tr w:rsidR="00B036D9" w:rsidRPr="00DF5937" w:rsidTr="002E185D">
        <w:tc>
          <w:tcPr>
            <w:tcW w:w="777" w:type="pct"/>
            <w:vAlign w:val="center"/>
          </w:tcPr>
          <w:p w:rsidR="00B036D9" w:rsidRPr="00DF5937" w:rsidRDefault="00B036D9" w:rsidP="002E185D">
            <w:pPr>
              <w:ind w:left="-57" w:right="-57"/>
              <w:jc w:val="center"/>
              <w:rPr>
                <w:b/>
                <w:sz w:val="16"/>
                <w:szCs w:val="16"/>
              </w:rPr>
            </w:pPr>
            <w:r w:rsidRPr="00DF5937">
              <w:rPr>
                <w:b/>
                <w:sz w:val="16"/>
                <w:szCs w:val="16"/>
              </w:rPr>
              <w:t>ИТОГО:</w:t>
            </w:r>
          </w:p>
          <w:p w:rsidR="00B036D9" w:rsidRPr="00DF5937" w:rsidRDefault="00B036D9" w:rsidP="002E185D">
            <w:pPr>
              <w:ind w:left="-57" w:right="-57"/>
              <w:jc w:val="center"/>
              <w:rPr>
                <w:b/>
                <w:sz w:val="16"/>
                <w:szCs w:val="16"/>
              </w:rPr>
            </w:pPr>
            <w:r w:rsidRPr="00DF5937">
              <w:rPr>
                <w:b/>
                <w:sz w:val="16"/>
                <w:szCs w:val="16"/>
              </w:rPr>
              <w:t>7 ра</w:t>
            </w:r>
            <w:r w:rsidRPr="00DF5937">
              <w:rPr>
                <w:b/>
                <w:sz w:val="16"/>
                <w:szCs w:val="16"/>
              </w:rPr>
              <w:t>й</w:t>
            </w:r>
            <w:r w:rsidRPr="00DF5937">
              <w:rPr>
                <w:b/>
                <w:sz w:val="16"/>
                <w:szCs w:val="16"/>
              </w:rPr>
              <w:t>онов</w:t>
            </w:r>
          </w:p>
        </w:tc>
        <w:tc>
          <w:tcPr>
            <w:tcW w:w="1150" w:type="pct"/>
            <w:vAlign w:val="center"/>
          </w:tcPr>
          <w:p w:rsidR="00B036D9" w:rsidRPr="00DF5937" w:rsidRDefault="00B036D9" w:rsidP="002E185D">
            <w:pPr>
              <w:ind w:left="-57" w:right="-57"/>
              <w:jc w:val="center"/>
              <w:rPr>
                <w:b/>
                <w:sz w:val="16"/>
                <w:szCs w:val="16"/>
              </w:rPr>
            </w:pPr>
            <w:r w:rsidRPr="00DF5937">
              <w:rPr>
                <w:b/>
                <w:sz w:val="16"/>
                <w:szCs w:val="16"/>
              </w:rPr>
              <w:t>8 хозяйств</w:t>
            </w:r>
          </w:p>
        </w:tc>
        <w:tc>
          <w:tcPr>
            <w:tcW w:w="1150" w:type="pct"/>
            <w:vAlign w:val="center"/>
          </w:tcPr>
          <w:p w:rsidR="00B036D9" w:rsidRPr="00DF5937" w:rsidRDefault="00B036D9" w:rsidP="002E185D">
            <w:pPr>
              <w:ind w:left="-57" w:right="-57"/>
              <w:jc w:val="center"/>
              <w:rPr>
                <w:b/>
                <w:sz w:val="16"/>
                <w:szCs w:val="16"/>
              </w:rPr>
            </w:pPr>
            <w:r w:rsidRPr="00DF5937">
              <w:rPr>
                <w:b/>
                <w:sz w:val="16"/>
                <w:szCs w:val="16"/>
              </w:rPr>
              <w:t xml:space="preserve">3 </w:t>
            </w:r>
            <w:proofErr w:type="spellStart"/>
            <w:r w:rsidRPr="00DF5937">
              <w:rPr>
                <w:b/>
                <w:sz w:val="16"/>
                <w:szCs w:val="16"/>
              </w:rPr>
              <w:t>буртполя</w:t>
            </w:r>
            <w:proofErr w:type="spellEnd"/>
          </w:p>
          <w:p w:rsidR="00B036D9" w:rsidRPr="00DF5937" w:rsidRDefault="00B036D9" w:rsidP="002E185D">
            <w:pPr>
              <w:ind w:left="-57" w:right="-57"/>
              <w:jc w:val="center"/>
              <w:rPr>
                <w:b/>
                <w:sz w:val="16"/>
                <w:szCs w:val="16"/>
              </w:rPr>
            </w:pPr>
            <w:r w:rsidRPr="00DF5937">
              <w:rPr>
                <w:b/>
                <w:sz w:val="16"/>
                <w:szCs w:val="16"/>
              </w:rPr>
              <w:t xml:space="preserve">6 </w:t>
            </w:r>
            <w:proofErr w:type="spellStart"/>
            <w:proofErr w:type="gramStart"/>
            <w:r w:rsidRPr="00DF5937">
              <w:rPr>
                <w:b/>
                <w:sz w:val="16"/>
                <w:szCs w:val="16"/>
              </w:rPr>
              <w:t>картофеле-хранилищ</w:t>
            </w:r>
            <w:proofErr w:type="spellEnd"/>
            <w:proofErr w:type="gramEnd"/>
          </w:p>
          <w:p w:rsidR="00B036D9" w:rsidRPr="00DF5937" w:rsidRDefault="00B036D9" w:rsidP="002E185D">
            <w:pPr>
              <w:ind w:left="-57" w:right="-57"/>
              <w:jc w:val="center"/>
              <w:rPr>
                <w:b/>
                <w:sz w:val="16"/>
                <w:szCs w:val="16"/>
              </w:rPr>
            </w:pPr>
            <w:r w:rsidRPr="00DF5937">
              <w:rPr>
                <w:b/>
                <w:sz w:val="16"/>
                <w:szCs w:val="16"/>
              </w:rPr>
              <w:t>237 тонн</w:t>
            </w:r>
          </w:p>
        </w:tc>
        <w:tc>
          <w:tcPr>
            <w:tcW w:w="994" w:type="pct"/>
            <w:vAlign w:val="center"/>
          </w:tcPr>
          <w:p w:rsidR="00B036D9" w:rsidRPr="00DF5937" w:rsidRDefault="00B036D9" w:rsidP="002E185D">
            <w:pPr>
              <w:ind w:left="-57" w:right="-57"/>
              <w:jc w:val="center"/>
              <w:rPr>
                <w:sz w:val="16"/>
                <w:szCs w:val="16"/>
              </w:rPr>
            </w:pPr>
          </w:p>
        </w:tc>
        <w:tc>
          <w:tcPr>
            <w:tcW w:w="929" w:type="pct"/>
            <w:vAlign w:val="center"/>
          </w:tcPr>
          <w:p w:rsidR="00B036D9" w:rsidRPr="00DF5937" w:rsidRDefault="00B036D9" w:rsidP="002E185D">
            <w:pPr>
              <w:ind w:left="-57" w:right="-57"/>
              <w:jc w:val="center"/>
              <w:rPr>
                <w:sz w:val="16"/>
                <w:szCs w:val="16"/>
              </w:rPr>
            </w:pPr>
          </w:p>
        </w:tc>
      </w:tr>
    </w:tbl>
    <w:p w:rsidR="00B036D9" w:rsidRPr="000109CD" w:rsidRDefault="00B036D9" w:rsidP="00B036D9">
      <w:pPr>
        <w:ind w:firstLine="284"/>
        <w:jc w:val="both"/>
        <w:rPr>
          <w:sz w:val="20"/>
          <w:szCs w:val="20"/>
        </w:rPr>
      </w:pPr>
      <w:r w:rsidRPr="000109CD">
        <w:rPr>
          <w:sz w:val="20"/>
          <w:szCs w:val="20"/>
        </w:rPr>
        <w:t>Осенью 2009 года во время уборки картофел</w:t>
      </w:r>
      <w:r>
        <w:rPr>
          <w:sz w:val="20"/>
          <w:szCs w:val="20"/>
        </w:rPr>
        <w:t xml:space="preserve">я и закладки на зимнее хранение </w:t>
      </w:r>
      <w:r w:rsidRPr="000109CD">
        <w:rPr>
          <w:sz w:val="20"/>
          <w:szCs w:val="20"/>
        </w:rPr>
        <w:t xml:space="preserve">проведён отбор клубней картофеля в 103 картофелехранилищах в 73 хозяйствах области, в том числе 24 хранилища в 15 </w:t>
      </w:r>
      <w:proofErr w:type="spellStart"/>
      <w:r w:rsidRPr="00CD537B">
        <w:rPr>
          <w:color w:val="000000"/>
          <w:sz w:val="20"/>
          <w:szCs w:val="20"/>
        </w:rPr>
        <w:t>элитопр</w:t>
      </w:r>
      <w:r w:rsidRPr="00CD537B">
        <w:rPr>
          <w:color w:val="000000"/>
          <w:sz w:val="20"/>
          <w:szCs w:val="20"/>
        </w:rPr>
        <w:t>о</w:t>
      </w:r>
      <w:r w:rsidRPr="00CD537B">
        <w:rPr>
          <w:color w:val="000000"/>
          <w:sz w:val="20"/>
          <w:szCs w:val="20"/>
        </w:rPr>
        <w:t>изводящих</w:t>
      </w:r>
      <w:proofErr w:type="spellEnd"/>
      <w:r w:rsidRPr="000109CD">
        <w:rPr>
          <w:sz w:val="20"/>
          <w:szCs w:val="20"/>
        </w:rPr>
        <w:t xml:space="preserve"> хозяйствах.</w:t>
      </w:r>
    </w:p>
    <w:p w:rsidR="00B036D9" w:rsidRPr="000109CD" w:rsidRDefault="00B036D9" w:rsidP="00B036D9">
      <w:pPr>
        <w:ind w:firstLine="284"/>
        <w:jc w:val="both"/>
        <w:rPr>
          <w:sz w:val="20"/>
          <w:szCs w:val="20"/>
        </w:rPr>
      </w:pPr>
      <w:r w:rsidRPr="000109CD">
        <w:rPr>
          <w:sz w:val="20"/>
          <w:szCs w:val="20"/>
        </w:rPr>
        <w:t xml:space="preserve">По результатам карантинной экспертизы методом </w:t>
      </w:r>
      <w:proofErr w:type="spellStart"/>
      <w:r w:rsidRPr="000109CD">
        <w:rPr>
          <w:sz w:val="20"/>
          <w:szCs w:val="20"/>
        </w:rPr>
        <w:t>ПЦР</w:t>
      </w:r>
      <w:r>
        <w:rPr>
          <w:sz w:val="20"/>
          <w:szCs w:val="20"/>
        </w:rPr>
        <w:t>-</w:t>
      </w:r>
      <w:r w:rsidRPr="000109CD">
        <w:rPr>
          <w:sz w:val="20"/>
          <w:szCs w:val="20"/>
        </w:rPr>
        <w:t>анализа</w:t>
      </w:r>
      <w:proofErr w:type="spellEnd"/>
      <w:r w:rsidRPr="000109CD">
        <w:rPr>
          <w:sz w:val="20"/>
          <w:szCs w:val="20"/>
        </w:rPr>
        <w:t xml:space="preserve"> бактериальная кольцевая гниль картофеля была в</w:t>
      </w:r>
      <w:r>
        <w:rPr>
          <w:sz w:val="20"/>
          <w:szCs w:val="20"/>
        </w:rPr>
        <w:t>ыявлена в Гродне</w:t>
      </w:r>
      <w:r>
        <w:rPr>
          <w:sz w:val="20"/>
          <w:szCs w:val="20"/>
        </w:rPr>
        <w:t>н</w:t>
      </w:r>
      <w:r>
        <w:rPr>
          <w:sz w:val="20"/>
          <w:szCs w:val="20"/>
        </w:rPr>
        <w:t xml:space="preserve">ской области в </w:t>
      </w:r>
      <w:r w:rsidRPr="000109CD">
        <w:rPr>
          <w:sz w:val="20"/>
          <w:szCs w:val="20"/>
        </w:rPr>
        <w:t xml:space="preserve">7 районах, 8 хозяйствах, 6 картофелехранилищах, на 3 </w:t>
      </w:r>
      <w:proofErr w:type="spellStart"/>
      <w:r w:rsidRPr="000109CD">
        <w:rPr>
          <w:sz w:val="20"/>
          <w:szCs w:val="20"/>
        </w:rPr>
        <w:t>буртполях</w:t>
      </w:r>
      <w:proofErr w:type="spellEnd"/>
      <w:r w:rsidRPr="000109CD">
        <w:rPr>
          <w:sz w:val="20"/>
          <w:szCs w:val="20"/>
        </w:rPr>
        <w:t xml:space="preserve"> (таблица).</w:t>
      </w:r>
    </w:p>
    <w:p w:rsidR="00B036D9" w:rsidRPr="000109CD" w:rsidRDefault="00B036D9" w:rsidP="00B036D9">
      <w:pPr>
        <w:ind w:firstLine="284"/>
        <w:jc w:val="both"/>
        <w:rPr>
          <w:sz w:val="20"/>
          <w:szCs w:val="20"/>
        </w:rPr>
      </w:pPr>
      <w:r w:rsidRPr="000109CD">
        <w:rPr>
          <w:sz w:val="20"/>
          <w:szCs w:val="20"/>
        </w:rPr>
        <w:t>При выявлении бактериальной кольцево</w:t>
      </w:r>
      <w:r>
        <w:rPr>
          <w:sz w:val="20"/>
          <w:szCs w:val="20"/>
        </w:rPr>
        <w:t xml:space="preserve">й гнили в хранилищах и в местах заготовки, </w:t>
      </w:r>
      <w:r w:rsidRPr="000109CD">
        <w:rPr>
          <w:sz w:val="20"/>
          <w:szCs w:val="20"/>
        </w:rPr>
        <w:t>хранения картофеля (бурты) карантинной фитосан</w:t>
      </w:r>
      <w:r w:rsidRPr="000109CD">
        <w:rPr>
          <w:sz w:val="20"/>
          <w:szCs w:val="20"/>
        </w:rPr>
        <w:t>и</w:t>
      </w:r>
      <w:r w:rsidRPr="000109CD">
        <w:rPr>
          <w:sz w:val="20"/>
          <w:szCs w:val="20"/>
        </w:rPr>
        <w:t xml:space="preserve">тарной зоной следует считать все </w:t>
      </w:r>
      <w:r>
        <w:rPr>
          <w:sz w:val="20"/>
          <w:szCs w:val="20"/>
        </w:rPr>
        <w:t xml:space="preserve">хранилище и площадь зараженного бурта. </w:t>
      </w:r>
      <w:r w:rsidRPr="000109CD">
        <w:rPr>
          <w:sz w:val="20"/>
          <w:szCs w:val="20"/>
        </w:rPr>
        <w:t>Наложение карантинных ограничений на карантинную фитос</w:t>
      </w:r>
      <w:r w:rsidRPr="000109CD">
        <w:rPr>
          <w:sz w:val="20"/>
          <w:szCs w:val="20"/>
        </w:rPr>
        <w:t>а</w:t>
      </w:r>
      <w:r w:rsidRPr="000109CD">
        <w:rPr>
          <w:sz w:val="20"/>
          <w:szCs w:val="20"/>
        </w:rPr>
        <w:t>нитарную зону проводится согласно «Положению о порядке определения и обозначения границ карантинной фитосанитарной зоны, налож</w:t>
      </w:r>
      <w:r w:rsidRPr="000109CD">
        <w:rPr>
          <w:sz w:val="20"/>
          <w:szCs w:val="20"/>
        </w:rPr>
        <w:t>е</w:t>
      </w:r>
      <w:r w:rsidRPr="000109CD">
        <w:rPr>
          <w:sz w:val="20"/>
          <w:szCs w:val="20"/>
        </w:rPr>
        <w:t>ния и снятия карантина растений, установления карантинного реж</w:t>
      </w:r>
      <w:r w:rsidRPr="000109CD">
        <w:rPr>
          <w:sz w:val="20"/>
          <w:szCs w:val="20"/>
        </w:rPr>
        <w:t>и</w:t>
      </w:r>
      <w:r w:rsidRPr="000109CD">
        <w:rPr>
          <w:sz w:val="20"/>
          <w:szCs w:val="20"/>
        </w:rPr>
        <w:t>ма».</w:t>
      </w:r>
    </w:p>
    <w:p w:rsidR="00B036D9" w:rsidRDefault="00B036D9" w:rsidP="00B036D9">
      <w:pPr>
        <w:ind w:firstLine="284"/>
        <w:jc w:val="both"/>
        <w:rPr>
          <w:sz w:val="20"/>
          <w:szCs w:val="20"/>
        </w:rPr>
      </w:pPr>
      <w:r w:rsidRPr="000109CD">
        <w:rPr>
          <w:b/>
          <w:sz w:val="20"/>
          <w:szCs w:val="20"/>
        </w:rPr>
        <w:t>Заключение.</w:t>
      </w:r>
      <w:r>
        <w:rPr>
          <w:sz w:val="20"/>
          <w:szCs w:val="20"/>
        </w:rPr>
        <w:t xml:space="preserve"> По </w:t>
      </w:r>
      <w:r w:rsidRPr="000109CD">
        <w:rPr>
          <w:sz w:val="20"/>
          <w:szCs w:val="20"/>
        </w:rPr>
        <w:t>результатам карантинной экспертизы</w:t>
      </w:r>
      <w:r w:rsidRPr="00DB7BB2">
        <w:rPr>
          <w:sz w:val="20"/>
          <w:szCs w:val="20"/>
        </w:rPr>
        <w:t xml:space="preserve"> </w:t>
      </w:r>
      <w:r>
        <w:rPr>
          <w:sz w:val="20"/>
          <w:szCs w:val="20"/>
        </w:rPr>
        <w:t>с использ</w:t>
      </w:r>
      <w:r>
        <w:rPr>
          <w:sz w:val="20"/>
          <w:szCs w:val="20"/>
        </w:rPr>
        <w:t>о</w:t>
      </w:r>
      <w:r>
        <w:rPr>
          <w:sz w:val="20"/>
          <w:szCs w:val="20"/>
        </w:rPr>
        <w:t>ванием</w:t>
      </w:r>
      <w:r w:rsidRPr="000109CD">
        <w:rPr>
          <w:sz w:val="20"/>
          <w:szCs w:val="20"/>
        </w:rPr>
        <w:t xml:space="preserve"> метод</w:t>
      </w:r>
      <w:r>
        <w:rPr>
          <w:sz w:val="20"/>
          <w:szCs w:val="20"/>
        </w:rPr>
        <w:t>а</w:t>
      </w:r>
      <w:r w:rsidRPr="000109CD">
        <w:rPr>
          <w:sz w:val="20"/>
          <w:szCs w:val="20"/>
        </w:rPr>
        <w:t xml:space="preserve"> </w:t>
      </w:r>
      <w:proofErr w:type="spellStart"/>
      <w:r w:rsidRPr="000109CD">
        <w:rPr>
          <w:sz w:val="20"/>
          <w:szCs w:val="20"/>
        </w:rPr>
        <w:t>ПЦР</w:t>
      </w:r>
      <w:r>
        <w:rPr>
          <w:sz w:val="20"/>
          <w:szCs w:val="20"/>
        </w:rPr>
        <w:t>-</w:t>
      </w:r>
      <w:r w:rsidRPr="000109CD">
        <w:rPr>
          <w:sz w:val="20"/>
          <w:szCs w:val="20"/>
        </w:rPr>
        <w:t>анализа</w:t>
      </w:r>
      <w:proofErr w:type="spellEnd"/>
      <w:r w:rsidRPr="000109CD">
        <w:rPr>
          <w:sz w:val="20"/>
          <w:szCs w:val="20"/>
        </w:rPr>
        <w:t xml:space="preserve"> бактериальная кольцевая гниль картофеля была выявлена </w:t>
      </w:r>
      <w:r>
        <w:rPr>
          <w:sz w:val="20"/>
          <w:szCs w:val="20"/>
        </w:rPr>
        <w:t xml:space="preserve">в </w:t>
      </w:r>
      <w:r w:rsidRPr="000109CD">
        <w:rPr>
          <w:sz w:val="20"/>
          <w:szCs w:val="20"/>
        </w:rPr>
        <w:t>8 хозяйствах</w:t>
      </w:r>
      <w:r w:rsidRPr="00E7022D">
        <w:rPr>
          <w:sz w:val="20"/>
          <w:szCs w:val="20"/>
        </w:rPr>
        <w:t xml:space="preserve"> </w:t>
      </w:r>
      <w:r w:rsidRPr="000109CD">
        <w:rPr>
          <w:sz w:val="20"/>
          <w:szCs w:val="20"/>
        </w:rPr>
        <w:t>Гродненской области</w:t>
      </w:r>
      <w:r>
        <w:rPr>
          <w:sz w:val="20"/>
          <w:szCs w:val="20"/>
        </w:rPr>
        <w:t xml:space="preserve">. </w:t>
      </w:r>
    </w:p>
    <w:p w:rsidR="00B036D9" w:rsidRPr="000109CD" w:rsidRDefault="00B036D9" w:rsidP="00B036D9">
      <w:pPr>
        <w:ind w:firstLine="284"/>
        <w:jc w:val="both"/>
        <w:rPr>
          <w:sz w:val="20"/>
          <w:szCs w:val="20"/>
        </w:rPr>
      </w:pPr>
      <w:r w:rsidRPr="000109CD">
        <w:rPr>
          <w:sz w:val="20"/>
          <w:szCs w:val="20"/>
        </w:rPr>
        <w:t>При выявлении бактериальной кольцевой гнили в хранилищах и в местах заготовки</w:t>
      </w:r>
      <w:r>
        <w:rPr>
          <w:sz w:val="20"/>
          <w:szCs w:val="20"/>
        </w:rPr>
        <w:t xml:space="preserve"> или</w:t>
      </w:r>
      <w:r w:rsidRPr="000109CD">
        <w:rPr>
          <w:sz w:val="20"/>
          <w:szCs w:val="20"/>
        </w:rPr>
        <w:t xml:space="preserve"> хранения картофеля проводятся следующие к</w:t>
      </w:r>
      <w:r w:rsidRPr="000109CD">
        <w:rPr>
          <w:sz w:val="20"/>
          <w:szCs w:val="20"/>
        </w:rPr>
        <w:t>а</w:t>
      </w:r>
      <w:r w:rsidRPr="000109CD">
        <w:rPr>
          <w:sz w:val="20"/>
          <w:szCs w:val="20"/>
        </w:rPr>
        <w:t>рантинные мероприятия:</w:t>
      </w:r>
    </w:p>
    <w:p w:rsidR="00B036D9" w:rsidRPr="000109CD" w:rsidRDefault="00B036D9" w:rsidP="00B036D9">
      <w:pPr>
        <w:numPr>
          <w:ilvl w:val="0"/>
          <w:numId w:val="8"/>
        </w:numPr>
        <w:tabs>
          <w:tab w:val="left" w:pos="540"/>
        </w:tabs>
        <w:ind w:left="0" w:firstLine="284"/>
        <w:jc w:val="both"/>
        <w:rPr>
          <w:sz w:val="20"/>
          <w:szCs w:val="20"/>
        </w:rPr>
      </w:pPr>
      <w:r w:rsidRPr="000109CD">
        <w:rPr>
          <w:sz w:val="20"/>
          <w:szCs w:val="20"/>
        </w:rPr>
        <w:t>запрещается использование зараженного картофеля на семе</w:t>
      </w:r>
      <w:r w:rsidRPr="000109CD">
        <w:rPr>
          <w:sz w:val="20"/>
          <w:szCs w:val="20"/>
        </w:rPr>
        <w:t>н</w:t>
      </w:r>
      <w:r w:rsidRPr="000109CD">
        <w:rPr>
          <w:sz w:val="20"/>
          <w:szCs w:val="20"/>
        </w:rPr>
        <w:t>ные и продовольственные цели;</w:t>
      </w:r>
    </w:p>
    <w:p w:rsidR="00B036D9" w:rsidRPr="000109CD" w:rsidRDefault="00B036D9" w:rsidP="00B036D9">
      <w:pPr>
        <w:numPr>
          <w:ilvl w:val="0"/>
          <w:numId w:val="8"/>
        </w:numPr>
        <w:tabs>
          <w:tab w:val="left" w:pos="540"/>
        </w:tabs>
        <w:ind w:left="0" w:firstLine="284"/>
        <w:jc w:val="both"/>
        <w:rPr>
          <w:sz w:val="20"/>
          <w:szCs w:val="20"/>
        </w:rPr>
      </w:pPr>
      <w:r w:rsidRPr="000109CD">
        <w:rPr>
          <w:sz w:val="20"/>
          <w:szCs w:val="20"/>
        </w:rPr>
        <w:t>запрещается реализация зараженного картофеля в оптовой и розничной торговле;</w:t>
      </w:r>
    </w:p>
    <w:p w:rsidR="00B036D9" w:rsidRPr="000109CD" w:rsidRDefault="00B036D9" w:rsidP="00B036D9">
      <w:pPr>
        <w:numPr>
          <w:ilvl w:val="0"/>
          <w:numId w:val="8"/>
        </w:numPr>
        <w:tabs>
          <w:tab w:val="left" w:pos="540"/>
        </w:tabs>
        <w:ind w:left="0" w:firstLine="284"/>
        <w:jc w:val="both"/>
        <w:rPr>
          <w:sz w:val="20"/>
          <w:szCs w:val="20"/>
        </w:rPr>
      </w:pPr>
      <w:r w:rsidRPr="000109CD">
        <w:rPr>
          <w:sz w:val="20"/>
          <w:szCs w:val="20"/>
        </w:rPr>
        <w:t>запрещается реализация зараженного семенного и продовольс</w:t>
      </w:r>
      <w:r w:rsidRPr="000109CD">
        <w:rPr>
          <w:sz w:val="20"/>
          <w:szCs w:val="20"/>
        </w:rPr>
        <w:t>т</w:t>
      </w:r>
      <w:r w:rsidRPr="000109CD">
        <w:rPr>
          <w:sz w:val="20"/>
          <w:szCs w:val="20"/>
        </w:rPr>
        <w:t>венного картофеля за пределы хозяйства, района, области, а также ре</w:t>
      </w:r>
      <w:r w:rsidRPr="000109CD">
        <w:rPr>
          <w:sz w:val="20"/>
          <w:szCs w:val="20"/>
        </w:rPr>
        <w:t>с</w:t>
      </w:r>
      <w:r w:rsidRPr="000109CD">
        <w:rPr>
          <w:sz w:val="20"/>
          <w:szCs w:val="20"/>
        </w:rPr>
        <w:t>публики;</w:t>
      </w:r>
    </w:p>
    <w:p w:rsidR="00B036D9" w:rsidRPr="000109CD" w:rsidRDefault="00B036D9" w:rsidP="00B036D9">
      <w:pPr>
        <w:numPr>
          <w:ilvl w:val="0"/>
          <w:numId w:val="8"/>
        </w:numPr>
        <w:tabs>
          <w:tab w:val="left" w:pos="540"/>
        </w:tabs>
        <w:ind w:left="0" w:firstLine="284"/>
        <w:jc w:val="both"/>
        <w:rPr>
          <w:sz w:val="20"/>
          <w:szCs w:val="20"/>
        </w:rPr>
      </w:pPr>
      <w:r w:rsidRPr="000109CD">
        <w:rPr>
          <w:sz w:val="20"/>
          <w:szCs w:val="20"/>
        </w:rPr>
        <w:t>запрещается резка клубней;</w:t>
      </w:r>
    </w:p>
    <w:p w:rsidR="00B036D9" w:rsidRPr="000109CD" w:rsidRDefault="00B036D9" w:rsidP="00B036D9">
      <w:pPr>
        <w:numPr>
          <w:ilvl w:val="0"/>
          <w:numId w:val="8"/>
        </w:numPr>
        <w:tabs>
          <w:tab w:val="left" w:pos="540"/>
        </w:tabs>
        <w:ind w:left="0" w:firstLine="284"/>
        <w:jc w:val="both"/>
        <w:rPr>
          <w:sz w:val="20"/>
          <w:szCs w:val="20"/>
        </w:rPr>
      </w:pPr>
      <w:r w:rsidRPr="000109CD">
        <w:rPr>
          <w:sz w:val="20"/>
          <w:szCs w:val="20"/>
        </w:rPr>
        <w:t>запрещается хранение зараженного картофеля в одном помещ</w:t>
      </w:r>
      <w:r w:rsidRPr="000109CD">
        <w:rPr>
          <w:sz w:val="20"/>
          <w:szCs w:val="20"/>
        </w:rPr>
        <w:t>е</w:t>
      </w:r>
      <w:r w:rsidRPr="000109CD">
        <w:rPr>
          <w:sz w:val="20"/>
          <w:szCs w:val="20"/>
        </w:rPr>
        <w:t xml:space="preserve">нии (хранилище) с </w:t>
      </w:r>
      <w:proofErr w:type="gramStart"/>
      <w:r w:rsidRPr="000109CD">
        <w:rPr>
          <w:sz w:val="20"/>
          <w:szCs w:val="20"/>
        </w:rPr>
        <w:t>незараженным</w:t>
      </w:r>
      <w:proofErr w:type="gramEnd"/>
      <w:r w:rsidRPr="000109CD">
        <w:rPr>
          <w:sz w:val="20"/>
          <w:szCs w:val="20"/>
        </w:rPr>
        <w:t>;</w:t>
      </w:r>
    </w:p>
    <w:p w:rsidR="00B036D9" w:rsidRPr="000109CD" w:rsidRDefault="00B036D9" w:rsidP="00B036D9">
      <w:pPr>
        <w:numPr>
          <w:ilvl w:val="0"/>
          <w:numId w:val="8"/>
        </w:numPr>
        <w:tabs>
          <w:tab w:val="left" w:pos="540"/>
        </w:tabs>
        <w:ind w:left="0" w:firstLine="284"/>
        <w:jc w:val="both"/>
        <w:rPr>
          <w:sz w:val="20"/>
          <w:szCs w:val="20"/>
        </w:rPr>
      </w:pPr>
      <w:r w:rsidRPr="000109CD">
        <w:rPr>
          <w:sz w:val="20"/>
          <w:szCs w:val="20"/>
        </w:rPr>
        <w:t xml:space="preserve">в течение 14 дней со дня наложения карантинных ограничений зараженный картофель подлежит вывозу на </w:t>
      </w:r>
      <w:proofErr w:type="spellStart"/>
      <w:r w:rsidRPr="000109CD">
        <w:rPr>
          <w:sz w:val="20"/>
          <w:szCs w:val="20"/>
        </w:rPr>
        <w:t>про</w:t>
      </w:r>
      <w:r>
        <w:rPr>
          <w:sz w:val="20"/>
          <w:szCs w:val="20"/>
        </w:rPr>
        <w:t>мпереработку</w:t>
      </w:r>
      <w:proofErr w:type="spellEnd"/>
      <w:r>
        <w:rPr>
          <w:sz w:val="20"/>
          <w:szCs w:val="20"/>
        </w:rPr>
        <w:t xml:space="preserve"> при с</w:t>
      </w:r>
      <w:r>
        <w:rPr>
          <w:sz w:val="20"/>
          <w:szCs w:val="20"/>
        </w:rPr>
        <w:t>о</w:t>
      </w:r>
      <w:r>
        <w:rPr>
          <w:sz w:val="20"/>
          <w:szCs w:val="20"/>
        </w:rPr>
        <w:t xml:space="preserve">блюдении мер </w:t>
      </w:r>
      <w:r w:rsidRPr="000109CD">
        <w:rPr>
          <w:sz w:val="20"/>
          <w:szCs w:val="20"/>
        </w:rPr>
        <w:t>по химической обработке погрузочных и транспортных средств, тары, рабочего инвентаря и т.д. При этом необходимо собл</w:t>
      </w:r>
      <w:r w:rsidRPr="000109CD">
        <w:rPr>
          <w:sz w:val="20"/>
          <w:szCs w:val="20"/>
        </w:rPr>
        <w:t>ю</w:t>
      </w:r>
      <w:r w:rsidRPr="000109CD">
        <w:rPr>
          <w:sz w:val="20"/>
          <w:szCs w:val="20"/>
        </w:rPr>
        <w:t xml:space="preserve">дать меры по отдельному его хранению до вывоза на </w:t>
      </w:r>
      <w:proofErr w:type="spellStart"/>
      <w:r w:rsidRPr="000109CD">
        <w:rPr>
          <w:sz w:val="20"/>
          <w:szCs w:val="20"/>
        </w:rPr>
        <w:t>промпереработку</w:t>
      </w:r>
      <w:proofErr w:type="spellEnd"/>
      <w:r w:rsidRPr="000109CD">
        <w:rPr>
          <w:sz w:val="20"/>
          <w:szCs w:val="20"/>
        </w:rPr>
        <w:t>;</w:t>
      </w:r>
    </w:p>
    <w:p w:rsidR="00B036D9" w:rsidRPr="000109CD" w:rsidRDefault="00B036D9" w:rsidP="00B036D9">
      <w:pPr>
        <w:widowControl w:val="0"/>
        <w:numPr>
          <w:ilvl w:val="0"/>
          <w:numId w:val="8"/>
        </w:numPr>
        <w:tabs>
          <w:tab w:val="left" w:pos="540"/>
        </w:tabs>
        <w:ind w:left="0" w:firstLine="284"/>
        <w:jc w:val="both"/>
        <w:rPr>
          <w:sz w:val="20"/>
          <w:szCs w:val="20"/>
        </w:rPr>
      </w:pPr>
      <w:proofErr w:type="gramStart"/>
      <w:r w:rsidRPr="000109CD">
        <w:rPr>
          <w:sz w:val="20"/>
          <w:szCs w:val="20"/>
        </w:rPr>
        <w:t>после вывоза зараженного картофеля, картофелехранилище (п</w:t>
      </w:r>
      <w:r w:rsidRPr="000109CD">
        <w:rPr>
          <w:sz w:val="20"/>
          <w:szCs w:val="20"/>
        </w:rPr>
        <w:t>о</w:t>
      </w:r>
      <w:r w:rsidRPr="000109CD">
        <w:rPr>
          <w:sz w:val="20"/>
          <w:szCs w:val="20"/>
        </w:rPr>
        <w:t>лы, стены), а также тара, контейнера, сельскохозяйственные машины, передвигающиеся по хранилищу, и т.п. подлежат зачистке и химич</w:t>
      </w:r>
      <w:r w:rsidRPr="000109CD">
        <w:rPr>
          <w:sz w:val="20"/>
          <w:szCs w:val="20"/>
        </w:rPr>
        <w:t>е</w:t>
      </w:r>
      <w:r w:rsidRPr="000109CD">
        <w:rPr>
          <w:sz w:val="20"/>
          <w:szCs w:val="20"/>
        </w:rPr>
        <w:t>ской обработке (частичной обработке);</w:t>
      </w:r>
      <w:proofErr w:type="gramEnd"/>
    </w:p>
    <w:p w:rsidR="00B036D9" w:rsidRPr="000109CD" w:rsidRDefault="00B036D9" w:rsidP="00B036D9">
      <w:pPr>
        <w:numPr>
          <w:ilvl w:val="0"/>
          <w:numId w:val="8"/>
        </w:numPr>
        <w:tabs>
          <w:tab w:val="left" w:pos="540"/>
        </w:tabs>
        <w:ind w:left="0" w:firstLine="284"/>
        <w:jc w:val="both"/>
        <w:rPr>
          <w:b/>
          <w:sz w:val="20"/>
          <w:szCs w:val="20"/>
        </w:rPr>
      </w:pPr>
      <w:r w:rsidRPr="000109CD">
        <w:rPr>
          <w:sz w:val="20"/>
          <w:szCs w:val="20"/>
        </w:rPr>
        <w:t>в местах заготовки, хранения карто</w:t>
      </w:r>
      <w:r>
        <w:rPr>
          <w:sz w:val="20"/>
          <w:szCs w:val="20"/>
        </w:rPr>
        <w:t>феля (буртов) убирают и сж</w:t>
      </w:r>
      <w:r>
        <w:rPr>
          <w:sz w:val="20"/>
          <w:szCs w:val="20"/>
        </w:rPr>
        <w:t>и</w:t>
      </w:r>
      <w:r>
        <w:rPr>
          <w:sz w:val="20"/>
          <w:szCs w:val="20"/>
        </w:rPr>
        <w:t xml:space="preserve">гают </w:t>
      </w:r>
      <w:r w:rsidRPr="000109CD">
        <w:rPr>
          <w:sz w:val="20"/>
          <w:szCs w:val="20"/>
        </w:rPr>
        <w:t>солому, растительные остатки и клубни, а почву перепахивают на глубину 25-</w:t>
      </w:r>
      <w:smartTag w:uri="urn:schemas-microsoft-com:office:smarttags" w:element="metricconverter">
        <w:smartTagPr>
          <w:attr w:name="ProductID" w:val="30 см"/>
        </w:smartTagPr>
        <w:r w:rsidRPr="000109CD">
          <w:rPr>
            <w:sz w:val="20"/>
            <w:szCs w:val="20"/>
          </w:rPr>
          <w:t>30 см</w:t>
        </w:r>
      </w:smartTag>
      <w:r w:rsidRPr="000109CD">
        <w:rPr>
          <w:sz w:val="20"/>
          <w:szCs w:val="20"/>
        </w:rPr>
        <w:t xml:space="preserve"> и обеззараживают 5% раствором медного купороса.</w:t>
      </w:r>
    </w:p>
    <w:p w:rsidR="00B036D9" w:rsidRPr="000109CD" w:rsidRDefault="00B036D9" w:rsidP="00B036D9">
      <w:pPr>
        <w:ind w:firstLine="284"/>
        <w:jc w:val="both"/>
        <w:rPr>
          <w:sz w:val="20"/>
          <w:szCs w:val="20"/>
        </w:rPr>
      </w:pPr>
      <w:r w:rsidRPr="000109CD">
        <w:rPr>
          <w:sz w:val="20"/>
          <w:szCs w:val="20"/>
        </w:rPr>
        <w:t xml:space="preserve">С целью недопущения заражения и распространения кольцевой гнили картофеля в хозяйствах, где болезнь не обнаружена, </w:t>
      </w:r>
      <w:r>
        <w:rPr>
          <w:sz w:val="20"/>
          <w:szCs w:val="20"/>
        </w:rPr>
        <w:t>проводится</w:t>
      </w:r>
      <w:r w:rsidRPr="000109CD">
        <w:rPr>
          <w:sz w:val="20"/>
          <w:szCs w:val="20"/>
        </w:rPr>
        <w:t xml:space="preserve"> комплекс профилактических фитосанитарных мероприятий:</w:t>
      </w:r>
    </w:p>
    <w:p w:rsidR="00B036D9" w:rsidRPr="000109CD" w:rsidRDefault="00B036D9" w:rsidP="00B036D9">
      <w:pPr>
        <w:numPr>
          <w:ilvl w:val="0"/>
          <w:numId w:val="9"/>
        </w:numPr>
        <w:ind w:left="0" w:firstLine="284"/>
        <w:jc w:val="both"/>
        <w:rPr>
          <w:sz w:val="20"/>
          <w:szCs w:val="20"/>
        </w:rPr>
      </w:pPr>
      <w:r w:rsidRPr="000109CD">
        <w:rPr>
          <w:sz w:val="20"/>
          <w:szCs w:val="20"/>
        </w:rPr>
        <w:lastRenderedPageBreak/>
        <w:t>химическая обработка хранилищ один раз в год: весной после освобождения хранилища или осенью перед закладкой картофеля на хранение с составлением соответствующего акта о проведении всех видов работ по химической обработке;</w:t>
      </w:r>
    </w:p>
    <w:p w:rsidR="00B036D9" w:rsidRPr="000109CD" w:rsidRDefault="00B036D9" w:rsidP="00B036D9">
      <w:pPr>
        <w:numPr>
          <w:ilvl w:val="0"/>
          <w:numId w:val="9"/>
        </w:numPr>
        <w:ind w:left="0" w:firstLine="284"/>
        <w:jc w:val="both"/>
        <w:rPr>
          <w:sz w:val="20"/>
          <w:szCs w:val="20"/>
        </w:rPr>
      </w:pPr>
      <w:r w:rsidRPr="000109CD">
        <w:rPr>
          <w:sz w:val="20"/>
          <w:szCs w:val="20"/>
        </w:rPr>
        <w:t>наличие обеззараживающей подушки на выезде и въезде в хранилище;</w:t>
      </w:r>
    </w:p>
    <w:p w:rsidR="00B036D9" w:rsidRPr="000109CD" w:rsidRDefault="00B036D9" w:rsidP="00B036D9">
      <w:pPr>
        <w:numPr>
          <w:ilvl w:val="0"/>
          <w:numId w:val="9"/>
        </w:numPr>
        <w:ind w:left="0" w:firstLine="284"/>
        <w:jc w:val="both"/>
        <w:rPr>
          <w:sz w:val="20"/>
          <w:szCs w:val="20"/>
        </w:rPr>
      </w:pPr>
      <w:r w:rsidRPr="000109CD">
        <w:rPr>
          <w:sz w:val="20"/>
          <w:szCs w:val="20"/>
        </w:rPr>
        <w:t>закладка буртов на одном и том же месте не более трех лет;</w:t>
      </w:r>
    </w:p>
    <w:p w:rsidR="00B036D9" w:rsidRPr="000109CD" w:rsidRDefault="00B036D9" w:rsidP="00B036D9">
      <w:pPr>
        <w:numPr>
          <w:ilvl w:val="0"/>
          <w:numId w:val="9"/>
        </w:numPr>
        <w:ind w:left="0" w:firstLine="284"/>
        <w:jc w:val="both"/>
        <w:rPr>
          <w:sz w:val="20"/>
          <w:szCs w:val="20"/>
        </w:rPr>
      </w:pPr>
      <w:r>
        <w:rPr>
          <w:sz w:val="20"/>
          <w:szCs w:val="20"/>
        </w:rPr>
        <w:t xml:space="preserve">соблюдение </w:t>
      </w:r>
      <w:r w:rsidRPr="000109CD">
        <w:rPr>
          <w:sz w:val="20"/>
          <w:szCs w:val="20"/>
        </w:rPr>
        <w:t xml:space="preserve">пространственной изоляции </w:t>
      </w:r>
      <w:proofErr w:type="spellStart"/>
      <w:r w:rsidRPr="000109CD">
        <w:rPr>
          <w:sz w:val="20"/>
          <w:szCs w:val="20"/>
        </w:rPr>
        <w:t>буртполей</w:t>
      </w:r>
      <w:proofErr w:type="spellEnd"/>
      <w:r w:rsidRPr="000109CD">
        <w:rPr>
          <w:sz w:val="20"/>
          <w:szCs w:val="20"/>
        </w:rPr>
        <w:t xml:space="preserve"> от карт</w:t>
      </w:r>
      <w:r w:rsidRPr="000109CD">
        <w:rPr>
          <w:sz w:val="20"/>
          <w:szCs w:val="20"/>
        </w:rPr>
        <w:t>о</w:t>
      </w:r>
      <w:r w:rsidRPr="000109CD">
        <w:rPr>
          <w:sz w:val="20"/>
          <w:szCs w:val="20"/>
        </w:rPr>
        <w:t xml:space="preserve">фелехранилищ не менее </w:t>
      </w:r>
      <w:smartTag w:uri="urn:schemas-microsoft-com:office:smarttags" w:element="metricconverter">
        <w:smartTagPr>
          <w:attr w:name="ProductID" w:val="100 метров"/>
        </w:smartTagPr>
        <w:r w:rsidRPr="000109CD">
          <w:rPr>
            <w:sz w:val="20"/>
            <w:szCs w:val="20"/>
          </w:rPr>
          <w:t>100 метров</w:t>
        </w:r>
      </w:smartTag>
      <w:r w:rsidRPr="000109CD">
        <w:rPr>
          <w:sz w:val="20"/>
          <w:szCs w:val="20"/>
        </w:rPr>
        <w:t>;</w:t>
      </w:r>
    </w:p>
    <w:p w:rsidR="00B036D9" w:rsidRPr="000109CD" w:rsidRDefault="00B036D9" w:rsidP="00B036D9">
      <w:pPr>
        <w:numPr>
          <w:ilvl w:val="0"/>
          <w:numId w:val="9"/>
        </w:numPr>
        <w:ind w:left="0" w:firstLine="284"/>
        <w:jc w:val="both"/>
        <w:rPr>
          <w:sz w:val="20"/>
          <w:szCs w:val="20"/>
        </w:rPr>
      </w:pPr>
      <w:r w:rsidRPr="000109CD">
        <w:rPr>
          <w:sz w:val="20"/>
          <w:szCs w:val="20"/>
        </w:rPr>
        <w:t>утилизация отбракованного картофеля после его переборки осуществляется посредством сжигания или захоронения в земле в пр</w:t>
      </w:r>
      <w:r w:rsidRPr="000109CD">
        <w:rPr>
          <w:sz w:val="20"/>
          <w:szCs w:val="20"/>
        </w:rPr>
        <w:t>е</w:t>
      </w:r>
      <w:r w:rsidRPr="000109CD">
        <w:rPr>
          <w:sz w:val="20"/>
          <w:szCs w:val="20"/>
        </w:rPr>
        <w:t xml:space="preserve">делах неблагополучного бурта на глубину не менее </w:t>
      </w:r>
      <w:smartTag w:uri="urn:schemas-microsoft-com:office:smarttags" w:element="metricconverter">
        <w:smartTagPr>
          <w:attr w:name="ProductID" w:val="1 м"/>
        </w:smartTagPr>
        <w:r w:rsidRPr="000109CD">
          <w:rPr>
            <w:sz w:val="20"/>
            <w:szCs w:val="20"/>
          </w:rPr>
          <w:t>1 м</w:t>
        </w:r>
      </w:smartTag>
      <w:r w:rsidRPr="000109CD">
        <w:rPr>
          <w:sz w:val="20"/>
          <w:szCs w:val="20"/>
        </w:rPr>
        <w:t>.</w:t>
      </w:r>
    </w:p>
    <w:p w:rsidR="00B036D9" w:rsidRPr="000109CD" w:rsidRDefault="00B036D9" w:rsidP="00B036D9">
      <w:pPr>
        <w:ind w:firstLine="284"/>
        <w:jc w:val="both"/>
        <w:rPr>
          <w:sz w:val="20"/>
          <w:szCs w:val="20"/>
        </w:rPr>
      </w:pPr>
      <w:r w:rsidRPr="000109CD">
        <w:rPr>
          <w:sz w:val="20"/>
          <w:szCs w:val="20"/>
        </w:rPr>
        <w:t>Для обработки можно использовать 2-3% раствор медного купороса или раствор хлорной извести с содержанием 2-3% активного хлора (</w:t>
      </w:r>
      <w:proofErr w:type="spellStart"/>
      <w:r w:rsidRPr="000109CD">
        <w:rPr>
          <w:sz w:val="20"/>
          <w:szCs w:val="20"/>
        </w:rPr>
        <w:t>хлорактивный</w:t>
      </w:r>
      <w:proofErr w:type="spellEnd"/>
      <w:r w:rsidRPr="000109CD">
        <w:rPr>
          <w:sz w:val="20"/>
          <w:szCs w:val="20"/>
        </w:rPr>
        <w:t xml:space="preserve"> препарат не рекомендуется применять для обработки поверхностей транспортных средств, окрашенных масляной краской), 2% водный раствор формалина, 1-2% рабочий раствор </w:t>
      </w:r>
      <w:proofErr w:type="spellStart"/>
      <w:r w:rsidRPr="000109CD">
        <w:rPr>
          <w:sz w:val="20"/>
          <w:szCs w:val="20"/>
        </w:rPr>
        <w:t>изара</w:t>
      </w:r>
      <w:proofErr w:type="spellEnd"/>
      <w:r w:rsidRPr="000109CD">
        <w:rPr>
          <w:sz w:val="20"/>
          <w:szCs w:val="20"/>
        </w:rPr>
        <w:t>, 10% в.р.к. с периодом экспозиции 20-30 минут.</w:t>
      </w:r>
    </w:p>
    <w:p w:rsidR="00B036D9" w:rsidRPr="000109CD" w:rsidRDefault="00B036D9" w:rsidP="00B036D9">
      <w:pPr>
        <w:ind w:firstLine="284"/>
        <w:jc w:val="both"/>
        <w:rPr>
          <w:sz w:val="20"/>
          <w:szCs w:val="20"/>
        </w:rPr>
      </w:pPr>
      <w:r>
        <w:rPr>
          <w:sz w:val="20"/>
          <w:szCs w:val="20"/>
        </w:rPr>
        <w:t>Для</w:t>
      </w:r>
      <w:r w:rsidRPr="000109CD">
        <w:rPr>
          <w:sz w:val="20"/>
          <w:szCs w:val="20"/>
        </w:rPr>
        <w:t xml:space="preserve"> обработки колес автомобильного транспорта у въезда на терр</w:t>
      </w:r>
      <w:r w:rsidRPr="000109CD">
        <w:rPr>
          <w:sz w:val="20"/>
          <w:szCs w:val="20"/>
        </w:rPr>
        <w:t>и</w:t>
      </w:r>
      <w:r w:rsidRPr="000109CD">
        <w:rPr>
          <w:sz w:val="20"/>
          <w:szCs w:val="20"/>
        </w:rPr>
        <w:t>торию картофелехранилища оборудуют обеззараживающий барьер длиной по зеркалу обеззараживающего раствора не менее 9-</w:t>
      </w:r>
      <w:smartTag w:uri="urn:schemas-microsoft-com:office:smarttags" w:element="metricconverter">
        <w:smartTagPr>
          <w:attr w:name="ProductID" w:val="10 м"/>
        </w:smartTagPr>
        <w:r w:rsidRPr="000109CD">
          <w:rPr>
            <w:sz w:val="20"/>
            <w:szCs w:val="20"/>
          </w:rPr>
          <w:t>10 м</w:t>
        </w:r>
      </w:smartTag>
      <w:r w:rsidRPr="000109CD">
        <w:rPr>
          <w:sz w:val="20"/>
          <w:szCs w:val="20"/>
        </w:rPr>
        <w:t xml:space="preserve"> и ш</w:t>
      </w:r>
      <w:r w:rsidRPr="000109CD">
        <w:rPr>
          <w:sz w:val="20"/>
          <w:szCs w:val="20"/>
        </w:rPr>
        <w:t>и</w:t>
      </w:r>
      <w:r w:rsidRPr="000109CD">
        <w:rPr>
          <w:sz w:val="20"/>
          <w:szCs w:val="20"/>
        </w:rPr>
        <w:t xml:space="preserve">риной </w:t>
      </w:r>
      <w:smartTag w:uri="urn:schemas-microsoft-com:office:smarttags" w:element="metricconverter">
        <w:smartTagPr>
          <w:attr w:name="ProductID" w:val="6 м"/>
        </w:smartTagPr>
        <w:r w:rsidRPr="000109CD">
          <w:rPr>
            <w:sz w:val="20"/>
            <w:szCs w:val="20"/>
          </w:rPr>
          <w:t>6 м</w:t>
        </w:r>
      </w:smartTag>
      <w:r w:rsidRPr="000109CD">
        <w:rPr>
          <w:sz w:val="20"/>
          <w:szCs w:val="20"/>
        </w:rPr>
        <w:t>, который на глубину 20-</w:t>
      </w:r>
      <w:smartTag w:uri="urn:schemas-microsoft-com:office:smarttags" w:element="metricconverter">
        <w:smartTagPr>
          <w:attr w:name="ProductID" w:val="30 см"/>
        </w:smartTagPr>
        <w:r w:rsidRPr="000109CD">
          <w:rPr>
            <w:sz w:val="20"/>
            <w:szCs w:val="20"/>
          </w:rPr>
          <w:t>30 см</w:t>
        </w:r>
      </w:smartTag>
      <w:r w:rsidRPr="000109CD">
        <w:rPr>
          <w:sz w:val="20"/>
          <w:szCs w:val="20"/>
        </w:rPr>
        <w:t xml:space="preserve"> заполняют обеззараживающим раствором (возможно 5% раствором хлорной извести). После прохождения автотранспорта через обеззараживающий барьер его выдерж</w:t>
      </w:r>
      <w:r w:rsidRPr="000109CD">
        <w:rPr>
          <w:sz w:val="20"/>
          <w:szCs w:val="20"/>
        </w:rPr>
        <w:t>и</w:t>
      </w:r>
      <w:r w:rsidRPr="000109CD">
        <w:rPr>
          <w:sz w:val="20"/>
          <w:szCs w:val="20"/>
        </w:rPr>
        <w:t xml:space="preserve">вают на площадке отстоя не менее 20-30 минут. </w:t>
      </w:r>
    </w:p>
    <w:p w:rsidR="00B036D9" w:rsidRPr="000109CD" w:rsidRDefault="00B036D9" w:rsidP="00B036D9">
      <w:pPr>
        <w:ind w:firstLine="284"/>
        <w:jc w:val="both"/>
        <w:rPr>
          <w:sz w:val="20"/>
          <w:szCs w:val="20"/>
        </w:rPr>
      </w:pPr>
      <w:r w:rsidRPr="000109CD">
        <w:rPr>
          <w:sz w:val="20"/>
          <w:szCs w:val="20"/>
        </w:rPr>
        <w:t>Картофелехранилища, в которых хранился зар</w:t>
      </w:r>
      <w:r>
        <w:rPr>
          <w:sz w:val="20"/>
          <w:szCs w:val="20"/>
        </w:rPr>
        <w:t xml:space="preserve">аженный картофель (полы, стены, </w:t>
      </w:r>
      <w:r w:rsidRPr="000109CD">
        <w:rPr>
          <w:sz w:val="20"/>
          <w:szCs w:val="20"/>
        </w:rPr>
        <w:t>тара, сельскохозяйственные машины и другое оборудование), подлежат зачистке и обработке 2-3% раствором медного куп</w:t>
      </w:r>
      <w:r w:rsidRPr="000109CD">
        <w:rPr>
          <w:sz w:val="20"/>
          <w:szCs w:val="20"/>
        </w:rPr>
        <w:t>о</w:t>
      </w:r>
      <w:r w:rsidRPr="000109CD">
        <w:rPr>
          <w:sz w:val="20"/>
          <w:szCs w:val="20"/>
        </w:rPr>
        <w:t>роса или 2% раствором хлорной извести (</w:t>
      </w:r>
      <w:smartTag w:uri="urn:schemas-microsoft-com:office:smarttags" w:element="metricconverter">
        <w:smartTagPr>
          <w:attr w:name="ProductID" w:val="1 л"/>
        </w:smartTagPr>
        <w:r w:rsidRPr="000109CD">
          <w:rPr>
            <w:sz w:val="20"/>
            <w:szCs w:val="20"/>
          </w:rPr>
          <w:t>1 л</w:t>
        </w:r>
      </w:smartTag>
      <w:r w:rsidRPr="000109CD">
        <w:rPr>
          <w:sz w:val="20"/>
          <w:szCs w:val="20"/>
        </w:rPr>
        <w:t xml:space="preserve"> на 100-</w:t>
      </w:r>
      <w:smartTag w:uri="urn:schemas-microsoft-com:office:smarttags" w:element="metricconverter">
        <w:smartTagPr>
          <w:attr w:name="ProductID" w:val="200 м2"/>
        </w:smartTagPr>
        <w:r w:rsidRPr="000109CD">
          <w:rPr>
            <w:sz w:val="20"/>
            <w:szCs w:val="20"/>
          </w:rPr>
          <w:t>200 м</w:t>
        </w:r>
        <w:proofErr w:type="gramStart"/>
        <w:r w:rsidRPr="000109CD">
          <w:rPr>
            <w:sz w:val="20"/>
            <w:szCs w:val="20"/>
            <w:vertAlign w:val="superscript"/>
          </w:rPr>
          <w:t>2</w:t>
        </w:r>
      </w:smartTag>
      <w:proofErr w:type="gramEnd"/>
      <w:r w:rsidRPr="000109CD">
        <w:rPr>
          <w:sz w:val="20"/>
          <w:szCs w:val="20"/>
        </w:rPr>
        <w:t>). Помещ</w:t>
      </w:r>
      <w:r w:rsidRPr="000109CD">
        <w:rPr>
          <w:sz w:val="20"/>
          <w:szCs w:val="20"/>
        </w:rPr>
        <w:t>е</w:t>
      </w:r>
      <w:r w:rsidRPr="000109CD">
        <w:rPr>
          <w:sz w:val="20"/>
          <w:szCs w:val="20"/>
        </w:rPr>
        <w:t>ние для обработки химическими средствами готовится с соблюдением техники безопасности и технологии их применения.</w:t>
      </w:r>
    </w:p>
    <w:p w:rsidR="00B036D9" w:rsidRPr="000109CD" w:rsidRDefault="00B036D9" w:rsidP="00B036D9">
      <w:pPr>
        <w:ind w:firstLine="284"/>
        <w:jc w:val="both"/>
        <w:rPr>
          <w:sz w:val="20"/>
          <w:szCs w:val="20"/>
        </w:rPr>
      </w:pPr>
      <w:r w:rsidRPr="000109CD">
        <w:rPr>
          <w:sz w:val="20"/>
          <w:szCs w:val="20"/>
        </w:rPr>
        <w:t>Не менее важно белить внутренние поверхности очищенного от м</w:t>
      </w:r>
      <w:r w:rsidRPr="000109CD">
        <w:rPr>
          <w:sz w:val="20"/>
          <w:szCs w:val="20"/>
        </w:rPr>
        <w:t>у</w:t>
      </w:r>
      <w:r w:rsidRPr="000109CD">
        <w:rPr>
          <w:sz w:val="20"/>
          <w:szCs w:val="20"/>
        </w:rPr>
        <w:t>сора и остатков клубней хранилища раствором свежегашеной извести с добавлением медного купороса (2-</w:t>
      </w:r>
      <w:smartTag w:uri="urn:schemas-microsoft-com:office:smarttags" w:element="metricconverter">
        <w:smartTagPr>
          <w:attr w:name="ProductID" w:val="3 кг"/>
        </w:smartTagPr>
        <w:r w:rsidRPr="000109CD">
          <w:rPr>
            <w:sz w:val="20"/>
            <w:szCs w:val="20"/>
          </w:rPr>
          <w:t>3 кг</w:t>
        </w:r>
      </w:smartTag>
      <w:r w:rsidRPr="000109CD">
        <w:rPr>
          <w:sz w:val="20"/>
          <w:szCs w:val="20"/>
        </w:rPr>
        <w:t xml:space="preserve"> извести и 200-</w:t>
      </w:r>
      <w:smartTag w:uri="urn:schemas-microsoft-com:office:smarttags" w:element="metricconverter">
        <w:smartTagPr>
          <w:attr w:name="ProductID" w:val="300 г"/>
        </w:smartTagPr>
        <w:r w:rsidRPr="000109CD">
          <w:rPr>
            <w:sz w:val="20"/>
            <w:szCs w:val="20"/>
          </w:rPr>
          <w:t>300 г</w:t>
        </w:r>
      </w:smartTag>
      <w:r w:rsidRPr="000109CD">
        <w:rPr>
          <w:sz w:val="20"/>
          <w:szCs w:val="20"/>
        </w:rPr>
        <w:t xml:space="preserve"> медного купороса на </w:t>
      </w:r>
      <w:smartTag w:uri="urn:schemas-microsoft-com:office:smarttags" w:element="metricconverter">
        <w:smartTagPr>
          <w:attr w:name="ProductID" w:val="10 л"/>
        </w:smartTagPr>
        <w:r w:rsidRPr="000109CD">
          <w:rPr>
            <w:sz w:val="20"/>
            <w:szCs w:val="20"/>
          </w:rPr>
          <w:t>10 л</w:t>
        </w:r>
      </w:smartTag>
      <w:r w:rsidRPr="000109CD">
        <w:rPr>
          <w:sz w:val="20"/>
          <w:szCs w:val="20"/>
        </w:rPr>
        <w:t xml:space="preserve"> воды при расходе </w:t>
      </w:r>
      <w:smartTag w:uri="urn:schemas-microsoft-com:office:smarttags" w:element="metricconverter">
        <w:smartTagPr>
          <w:attr w:name="ProductID" w:val="0,5 л"/>
        </w:smartTagPr>
        <w:r w:rsidRPr="000109CD">
          <w:rPr>
            <w:sz w:val="20"/>
            <w:szCs w:val="20"/>
          </w:rPr>
          <w:t>0,5 л</w:t>
        </w:r>
      </w:smartTag>
      <w:r w:rsidRPr="000109CD">
        <w:rPr>
          <w:sz w:val="20"/>
          <w:szCs w:val="20"/>
        </w:rPr>
        <w:t xml:space="preserve"> рабочего раствора на </w:t>
      </w:r>
      <w:smartTag w:uri="urn:schemas-microsoft-com:office:smarttags" w:element="metricconverter">
        <w:smartTagPr>
          <w:attr w:name="ProductID" w:val="1 м2"/>
        </w:smartTagPr>
        <w:r w:rsidRPr="000109CD">
          <w:rPr>
            <w:sz w:val="20"/>
            <w:szCs w:val="20"/>
          </w:rPr>
          <w:t>1 м</w:t>
        </w:r>
        <w:proofErr w:type="gramStart"/>
        <w:r w:rsidRPr="000109CD">
          <w:rPr>
            <w:sz w:val="20"/>
            <w:szCs w:val="20"/>
            <w:vertAlign w:val="superscript"/>
          </w:rPr>
          <w:t>2</w:t>
        </w:r>
      </w:smartTag>
      <w:proofErr w:type="gramEnd"/>
      <w:r w:rsidRPr="000109CD">
        <w:rPr>
          <w:sz w:val="20"/>
          <w:szCs w:val="20"/>
        </w:rPr>
        <w:t>), после чего помещения обязательно просушивают.</w:t>
      </w:r>
    </w:p>
    <w:p w:rsidR="00B036D9" w:rsidRPr="000109CD" w:rsidRDefault="00B036D9" w:rsidP="00B036D9">
      <w:pPr>
        <w:ind w:firstLine="284"/>
        <w:jc w:val="both"/>
        <w:rPr>
          <w:sz w:val="20"/>
          <w:szCs w:val="20"/>
        </w:rPr>
      </w:pPr>
      <w:r w:rsidRPr="000109CD">
        <w:rPr>
          <w:sz w:val="20"/>
          <w:szCs w:val="20"/>
        </w:rPr>
        <w:t>Для обработки обуви при выходе из хранилища, где выявлена па</w:t>
      </w:r>
      <w:r w:rsidRPr="000109CD">
        <w:rPr>
          <w:sz w:val="20"/>
          <w:szCs w:val="20"/>
        </w:rPr>
        <w:t>р</w:t>
      </w:r>
      <w:r w:rsidRPr="000109CD">
        <w:rPr>
          <w:sz w:val="20"/>
          <w:szCs w:val="20"/>
        </w:rPr>
        <w:t>тия зараженного картофеля, устанавливают коврики, заполненные п</w:t>
      </w:r>
      <w:r w:rsidRPr="000109CD">
        <w:rPr>
          <w:sz w:val="20"/>
          <w:szCs w:val="20"/>
        </w:rPr>
        <w:t>о</w:t>
      </w:r>
      <w:r w:rsidRPr="000109CD">
        <w:rPr>
          <w:sz w:val="20"/>
          <w:szCs w:val="20"/>
        </w:rPr>
        <w:t>ролоном, опилками или другим пористым эластичным материалом, которые периодически обильно пропитывают химическим раствором.</w:t>
      </w:r>
    </w:p>
    <w:p w:rsidR="00B036D9" w:rsidRPr="000109CD" w:rsidRDefault="00B036D9" w:rsidP="00B036D9">
      <w:pPr>
        <w:ind w:firstLine="284"/>
        <w:jc w:val="both"/>
        <w:rPr>
          <w:sz w:val="20"/>
          <w:szCs w:val="20"/>
        </w:rPr>
      </w:pPr>
      <w:r w:rsidRPr="000109CD">
        <w:rPr>
          <w:sz w:val="20"/>
          <w:szCs w:val="20"/>
        </w:rPr>
        <w:t>Поверхностный слой почвы в местах буртования зараженного ка</w:t>
      </w:r>
      <w:r w:rsidRPr="000109CD">
        <w:rPr>
          <w:sz w:val="20"/>
          <w:szCs w:val="20"/>
        </w:rPr>
        <w:t>р</w:t>
      </w:r>
      <w:r w:rsidRPr="000109CD">
        <w:rPr>
          <w:sz w:val="20"/>
          <w:szCs w:val="20"/>
        </w:rPr>
        <w:t>тофеля обеззараживают 5% раствором медного купороса.</w:t>
      </w:r>
    </w:p>
    <w:p w:rsidR="00B036D9" w:rsidRPr="000109CD" w:rsidRDefault="00B036D9" w:rsidP="00B036D9">
      <w:pPr>
        <w:ind w:firstLine="284"/>
        <w:jc w:val="both"/>
        <w:rPr>
          <w:sz w:val="20"/>
          <w:szCs w:val="20"/>
        </w:rPr>
      </w:pPr>
      <w:r w:rsidRPr="000109CD">
        <w:rPr>
          <w:sz w:val="20"/>
          <w:szCs w:val="20"/>
        </w:rPr>
        <w:t>Химическая обработка всего хранилища проводится один раз в год: весной после освобождения или осенью перед закладкой картофеля на хранение. Кроме того, частичная его обработка п</w:t>
      </w:r>
      <w:r>
        <w:rPr>
          <w:sz w:val="20"/>
          <w:szCs w:val="20"/>
        </w:rPr>
        <w:t xml:space="preserve">роводится в любое время года по </w:t>
      </w:r>
      <w:r w:rsidRPr="000109CD">
        <w:rPr>
          <w:sz w:val="20"/>
          <w:szCs w:val="20"/>
        </w:rPr>
        <w:t>мере высвобождения хранилища от зараженного карт</w:t>
      </w:r>
      <w:r w:rsidRPr="000109CD">
        <w:rPr>
          <w:sz w:val="20"/>
          <w:szCs w:val="20"/>
        </w:rPr>
        <w:t>о</w:t>
      </w:r>
      <w:r w:rsidRPr="000109CD">
        <w:rPr>
          <w:sz w:val="20"/>
          <w:szCs w:val="20"/>
        </w:rPr>
        <w:t>феля (после вывоза его на промышленную переработку).</w:t>
      </w:r>
    </w:p>
    <w:p w:rsidR="00B036D9" w:rsidRPr="0066646A" w:rsidRDefault="00B036D9" w:rsidP="00B036D9">
      <w:pPr>
        <w:jc w:val="center"/>
        <w:rPr>
          <w:sz w:val="16"/>
          <w:szCs w:val="16"/>
        </w:rPr>
      </w:pPr>
      <w:r w:rsidRPr="0066646A">
        <w:rPr>
          <w:sz w:val="16"/>
          <w:szCs w:val="16"/>
        </w:rPr>
        <w:t>ЛИТЕРАТУРА</w:t>
      </w:r>
    </w:p>
    <w:p w:rsidR="00B036D9" w:rsidRPr="00CD78B0" w:rsidRDefault="00B036D9" w:rsidP="00B036D9">
      <w:pPr>
        <w:numPr>
          <w:ilvl w:val="0"/>
          <w:numId w:val="10"/>
        </w:numPr>
        <w:tabs>
          <w:tab w:val="clear" w:pos="720"/>
          <w:tab w:val="num" w:pos="180"/>
          <w:tab w:val="left" w:pos="360"/>
        </w:tabs>
        <w:ind w:left="0" w:firstLine="180"/>
        <w:jc w:val="both"/>
        <w:rPr>
          <w:sz w:val="16"/>
          <w:szCs w:val="16"/>
        </w:rPr>
      </w:pPr>
      <w:r>
        <w:rPr>
          <w:sz w:val="16"/>
          <w:szCs w:val="16"/>
        </w:rPr>
        <w:t xml:space="preserve">Вредные </w:t>
      </w:r>
      <w:r w:rsidRPr="00CD78B0">
        <w:rPr>
          <w:sz w:val="16"/>
          <w:szCs w:val="16"/>
        </w:rPr>
        <w:t>организмы, имеющие карантинное значение для Европы / Информацио</w:t>
      </w:r>
      <w:r w:rsidRPr="00CD78B0">
        <w:rPr>
          <w:sz w:val="16"/>
          <w:szCs w:val="16"/>
        </w:rPr>
        <w:t>н</w:t>
      </w:r>
      <w:r w:rsidRPr="00CD78B0">
        <w:rPr>
          <w:sz w:val="16"/>
          <w:szCs w:val="16"/>
        </w:rPr>
        <w:t>ные данные по карантинным вредным организмам для Европейского Союза и Европе</w:t>
      </w:r>
      <w:r w:rsidRPr="00CD78B0">
        <w:rPr>
          <w:sz w:val="16"/>
          <w:szCs w:val="16"/>
        </w:rPr>
        <w:t>й</w:t>
      </w:r>
      <w:r w:rsidRPr="00CD78B0">
        <w:rPr>
          <w:sz w:val="16"/>
          <w:szCs w:val="16"/>
        </w:rPr>
        <w:t>ской и Средиземноморской организации по защите растений (ЕОЗР); Государственная служба по карантину растений РФ; под общ</w:t>
      </w:r>
      <w:proofErr w:type="gramStart"/>
      <w:r w:rsidRPr="00CD78B0">
        <w:rPr>
          <w:sz w:val="16"/>
          <w:szCs w:val="16"/>
        </w:rPr>
        <w:t>.</w:t>
      </w:r>
      <w:proofErr w:type="gramEnd"/>
      <w:r w:rsidRPr="00CD78B0">
        <w:rPr>
          <w:sz w:val="16"/>
          <w:szCs w:val="16"/>
        </w:rPr>
        <w:t xml:space="preserve"> </w:t>
      </w:r>
      <w:proofErr w:type="gramStart"/>
      <w:r w:rsidRPr="00CD78B0">
        <w:rPr>
          <w:sz w:val="16"/>
          <w:szCs w:val="16"/>
        </w:rPr>
        <w:t>р</w:t>
      </w:r>
      <w:proofErr w:type="gramEnd"/>
      <w:r w:rsidRPr="00CD78B0">
        <w:rPr>
          <w:sz w:val="16"/>
          <w:szCs w:val="16"/>
        </w:rPr>
        <w:t xml:space="preserve">ед. Ю.Ф. </w:t>
      </w:r>
      <w:proofErr w:type="spellStart"/>
      <w:r w:rsidRPr="00CD78B0">
        <w:rPr>
          <w:sz w:val="16"/>
          <w:szCs w:val="16"/>
        </w:rPr>
        <w:t>Савотников</w:t>
      </w:r>
      <w:proofErr w:type="spellEnd"/>
      <w:r w:rsidRPr="00CD78B0">
        <w:rPr>
          <w:sz w:val="16"/>
          <w:szCs w:val="16"/>
        </w:rPr>
        <w:t xml:space="preserve">, А.И. </w:t>
      </w:r>
      <w:proofErr w:type="spellStart"/>
      <w:r w:rsidRPr="00CD78B0">
        <w:rPr>
          <w:sz w:val="16"/>
          <w:szCs w:val="16"/>
        </w:rPr>
        <w:t>Сметник</w:t>
      </w:r>
      <w:proofErr w:type="spellEnd"/>
      <w:r w:rsidRPr="00CD78B0">
        <w:rPr>
          <w:sz w:val="16"/>
          <w:szCs w:val="16"/>
        </w:rPr>
        <w:t xml:space="preserve">. – Москва: Колос, 1996. – 912 </w:t>
      </w:r>
      <w:proofErr w:type="gramStart"/>
      <w:r w:rsidRPr="00CD78B0">
        <w:rPr>
          <w:sz w:val="16"/>
          <w:szCs w:val="16"/>
        </w:rPr>
        <w:t>с</w:t>
      </w:r>
      <w:proofErr w:type="gramEnd"/>
      <w:r w:rsidRPr="00CD78B0">
        <w:rPr>
          <w:sz w:val="16"/>
          <w:szCs w:val="16"/>
        </w:rPr>
        <w:t>.</w:t>
      </w:r>
    </w:p>
    <w:p w:rsidR="00B036D9" w:rsidRPr="00CD78B0" w:rsidRDefault="00B036D9" w:rsidP="00B036D9">
      <w:pPr>
        <w:numPr>
          <w:ilvl w:val="0"/>
          <w:numId w:val="10"/>
        </w:numPr>
        <w:tabs>
          <w:tab w:val="clear" w:pos="720"/>
          <w:tab w:val="num" w:pos="180"/>
          <w:tab w:val="left" w:pos="360"/>
        </w:tabs>
        <w:ind w:left="0" w:firstLine="180"/>
        <w:jc w:val="both"/>
        <w:rPr>
          <w:sz w:val="16"/>
          <w:szCs w:val="16"/>
        </w:rPr>
      </w:pPr>
      <w:r w:rsidRPr="00CD78B0">
        <w:rPr>
          <w:sz w:val="16"/>
          <w:szCs w:val="16"/>
        </w:rPr>
        <w:t xml:space="preserve">Методические указания по локализации бактериальной кольцевой гнили картофеля </w:t>
      </w:r>
      <w:proofErr w:type="spellStart"/>
      <w:r w:rsidRPr="00CD78B0">
        <w:rPr>
          <w:sz w:val="16"/>
          <w:szCs w:val="16"/>
        </w:rPr>
        <w:t>Clavibacter</w:t>
      </w:r>
      <w:proofErr w:type="spellEnd"/>
      <w:r w:rsidRPr="00CD78B0">
        <w:rPr>
          <w:sz w:val="16"/>
          <w:szCs w:val="16"/>
        </w:rPr>
        <w:t xml:space="preserve"> </w:t>
      </w:r>
      <w:proofErr w:type="spellStart"/>
      <w:r w:rsidRPr="00CD78B0">
        <w:rPr>
          <w:sz w:val="16"/>
          <w:szCs w:val="16"/>
        </w:rPr>
        <w:t>michiganensis</w:t>
      </w:r>
      <w:proofErr w:type="spellEnd"/>
      <w:r w:rsidRPr="00CD78B0">
        <w:rPr>
          <w:sz w:val="16"/>
          <w:szCs w:val="16"/>
        </w:rPr>
        <w:t xml:space="preserve"> </w:t>
      </w:r>
      <w:proofErr w:type="spellStart"/>
      <w:r w:rsidRPr="00CD78B0">
        <w:rPr>
          <w:sz w:val="16"/>
          <w:szCs w:val="16"/>
        </w:rPr>
        <w:t>subsp</w:t>
      </w:r>
      <w:proofErr w:type="spellEnd"/>
      <w:r w:rsidRPr="00CD78B0">
        <w:rPr>
          <w:sz w:val="16"/>
          <w:szCs w:val="16"/>
        </w:rPr>
        <w:t xml:space="preserve">. </w:t>
      </w:r>
      <w:proofErr w:type="spellStart"/>
      <w:r w:rsidRPr="00CD78B0">
        <w:rPr>
          <w:sz w:val="16"/>
          <w:szCs w:val="16"/>
        </w:rPr>
        <w:t>sepedonicum</w:t>
      </w:r>
      <w:proofErr w:type="spellEnd"/>
      <w:r w:rsidRPr="00CD78B0">
        <w:rPr>
          <w:sz w:val="16"/>
          <w:szCs w:val="16"/>
        </w:rPr>
        <w:t xml:space="preserve"> (</w:t>
      </w:r>
      <w:proofErr w:type="spellStart"/>
      <w:r w:rsidRPr="00CD78B0">
        <w:rPr>
          <w:sz w:val="16"/>
          <w:szCs w:val="16"/>
        </w:rPr>
        <w:t>S</w:t>
      </w:r>
      <w:proofErr w:type="gramStart"/>
      <w:r w:rsidRPr="00CD78B0">
        <w:rPr>
          <w:sz w:val="16"/>
          <w:szCs w:val="16"/>
        </w:rPr>
        <w:t>р</w:t>
      </w:r>
      <w:proofErr w:type="gramEnd"/>
      <w:r w:rsidRPr="00CD78B0">
        <w:rPr>
          <w:sz w:val="16"/>
          <w:szCs w:val="16"/>
        </w:rPr>
        <w:t>iесkеrmаn</w:t>
      </w:r>
      <w:proofErr w:type="spellEnd"/>
      <w:r w:rsidRPr="00CD78B0">
        <w:rPr>
          <w:sz w:val="16"/>
          <w:szCs w:val="16"/>
        </w:rPr>
        <w:t xml:space="preserve"> </w:t>
      </w:r>
      <w:proofErr w:type="spellStart"/>
      <w:r w:rsidRPr="00CD78B0">
        <w:rPr>
          <w:sz w:val="16"/>
          <w:szCs w:val="16"/>
        </w:rPr>
        <w:t>and</w:t>
      </w:r>
      <w:proofErr w:type="spellEnd"/>
      <w:r w:rsidRPr="00CD78B0">
        <w:rPr>
          <w:sz w:val="16"/>
          <w:szCs w:val="16"/>
        </w:rPr>
        <w:t xml:space="preserve"> </w:t>
      </w:r>
      <w:proofErr w:type="spellStart"/>
      <w:r w:rsidRPr="00CD78B0">
        <w:rPr>
          <w:sz w:val="16"/>
          <w:szCs w:val="16"/>
        </w:rPr>
        <w:t>Kotthoff</w:t>
      </w:r>
      <w:proofErr w:type="spellEnd"/>
      <w:r w:rsidRPr="00CD78B0">
        <w:rPr>
          <w:sz w:val="16"/>
          <w:szCs w:val="16"/>
        </w:rPr>
        <w:t xml:space="preserve">) </w:t>
      </w:r>
      <w:proofErr w:type="spellStart"/>
      <w:r w:rsidRPr="00CD78B0">
        <w:rPr>
          <w:sz w:val="16"/>
          <w:szCs w:val="16"/>
        </w:rPr>
        <w:t>Davis</w:t>
      </w:r>
      <w:proofErr w:type="spellEnd"/>
      <w:r w:rsidRPr="00CD78B0">
        <w:rPr>
          <w:sz w:val="16"/>
          <w:szCs w:val="16"/>
        </w:rPr>
        <w:t xml:space="preserve"> </w:t>
      </w:r>
      <w:proofErr w:type="spellStart"/>
      <w:r>
        <w:rPr>
          <w:sz w:val="16"/>
          <w:szCs w:val="16"/>
        </w:rPr>
        <w:t>et</w:t>
      </w:r>
      <w:proofErr w:type="spellEnd"/>
      <w:r>
        <w:rPr>
          <w:sz w:val="16"/>
          <w:szCs w:val="16"/>
        </w:rPr>
        <w:t xml:space="preserve"> </w:t>
      </w:r>
      <w:proofErr w:type="spellStart"/>
      <w:r>
        <w:rPr>
          <w:sz w:val="16"/>
          <w:szCs w:val="16"/>
        </w:rPr>
        <w:t>al</w:t>
      </w:r>
      <w:proofErr w:type="spellEnd"/>
      <w:r>
        <w:rPr>
          <w:sz w:val="16"/>
          <w:szCs w:val="16"/>
        </w:rPr>
        <w:t xml:space="preserve">./РУП «Научно-практический </w:t>
      </w:r>
      <w:r w:rsidRPr="00CD78B0">
        <w:rPr>
          <w:sz w:val="16"/>
          <w:szCs w:val="16"/>
        </w:rPr>
        <w:t xml:space="preserve">центр НАН Беларуси по картофелеводству и </w:t>
      </w:r>
      <w:proofErr w:type="spellStart"/>
      <w:r w:rsidRPr="00CD78B0">
        <w:rPr>
          <w:sz w:val="16"/>
          <w:szCs w:val="16"/>
        </w:rPr>
        <w:t>плодоовощеводс</w:t>
      </w:r>
      <w:r w:rsidRPr="00CD78B0">
        <w:rPr>
          <w:sz w:val="16"/>
          <w:szCs w:val="16"/>
        </w:rPr>
        <w:t>т</w:t>
      </w:r>
      <w:r w:rsidRPr="00CD78B0">
        <w:rPr>
          <w:sz w:val="16"/>
          <w:szCs w:val="16"/>
        </w:rPr>
        <w:t>ву</w:t>
      </w:r>
      <w:proofErr w:type="spellEnd"/>
      <w:r w:rsidRPr="00CD78B0">
        <w:rPr>
          <w:sz w:val="16"/>
          <w:szCs w:val="16"/>
        </w:rPr>
        <w:t xml:space="preserve">»; </w:t>
      </w:r>
      <w:proofErr w:type="spellStart"/>
      <w:r w:rsidRPr="00CD78B0">
        <w:rPr>
          <w:sz w:val="16"/>
          <w:szCs w:val="16"/>
        </w:rPr>
        <w:t>разраб</w:t>
      </w:r>
      <w:proofErr w:type="spellEnd"/>
      <w:r w:rsidRPr="00CD78B0">
        <w:rPr>
          <w:sz w:val="16"/>
          <w:szCs w:val="16"/>
        </w:rPr>
        <w:t xml:space="preserve">. В.И.Калач [и др.]. – Самохваловичи, 2010. – 12 </w:t>
      </w:r>
      <w:proofErr w:type="gramStart"/>
      <w:r w:rsidRPr="00CD78B0">
        <w:rPr>
          <w:sz w:val="16"/>
          <w:szCs w:val="16"/>
        </w:rPr>
        <w:t>с</w:t>
      </w:r>
      <w:proofErr w:type="gramEnd"/>
      <w:r w:rsidRPr="00CD78B0">
        <w:rPr>
          <w:sz w:val="16"/>
          <w:szCs w:val="16"/>
        </w:rPr>
        <w:t>.</w:t>
      </w:r>
    </w:p>
    <w:p w:rsidR="00B036D9" w:rsidRPr="00CD78B0" w:rsidRDefault="00B036D9" w:rsidP="00B036D9">
      <w:pPr>
        <w:numPr>
          <w:ilvl w:val="0"/>
          <w:numId w:val="10"/>
        </w:numPr>
        <w:tabs>
          <w:tab w:val="clear" w:pos="720"/>
          <w:tab w:val="num" w:pos="180"/>
          <w:tab w:val="left" w:pos="360"/>
        </w:tabs>
        <w:ind w:left="0" w:firstLine="180"/>
        <w:jc w:val="both"/>
        <w:rPr>
          <w:sz w:val="16"/>
          <w:szCs w:val="16"/>
        </w:rPr>
      </w:pPr>
      <w:proofErr w:type="spellStart"/>
      <w:r w:rsidRPr="00CD78B0">
        <w:rPr>
          <w:sz w:val="16"/>
          <w:szCs w:val="16"/>
        </w:rPr>
        <w:t>Криштофик</w:t>
      </w:r>
      <w:proofErr w:type="spellEnd"/>
      <w:r>
        <w:rPr>
          <w:sz w:val="16"/>
          <w:szCs w:val="16"/>
        </w:rPr>
        <w:t>,</w:t>
      </w:r>
      <w:r w:rsidRPr="00CD78B0">
        <w:rPr>
          <w:sz w:val="16"/>
          <w:szCs w:val="16"/>
        </w:rPr>
        <w:t xml:space="preserve"> Л.Д. Инструктивно-методические материалы по выявлению и диагн</w:t>
      </w:r>
      <w:r w:rsidRPr="00CD78B0">
        <w:rPr>
          <w:sz w:val="16"/>
          <w:szCs w:val="16"/>
        </w:rPr>
        <w:t>о</w:t>
      </w:r>
      <w:r w:rsidRPr="00CD78B0">
        <w:rPr>
          <w:sz w:val="16"/>
          <w:szCs w:val="16"/>
        </w:rPr>
        <w:t>стике некоторых бактериальных болезней, имеющих карантинное значение для Белар</w:t>
      </w:r>
      <w:r w:rsidRPr="00CD78B0">
        <w:rPr>
          <w:sz w:val="16"/>
          <w:szCs w:val="16"/>
        </w:rPr>
        <w:t>у</w:t>
      </w:r>
      <w:r w:rsidRPr="00CD78B0">
        <w:rPr>
          <w:sz w:val="16"/>
          <w:szCs w:val="16"/>
        </w:rPr>
        <w:t xml:space="preserve">си/ Л.Д. </w:t>
      </w:r>
      <w:proofErr w:type="spellStart"/>
      <w:r w:rsidRPr="00CD78B0">
        <w:rPr>
          <w:sz w:val="16"/>
          <w:szCs w:val="16"/>
        </w:rPr>
        <w:t>Криштофик</w:t>
      </w:r>
      <w:proofErr w:type="spellEnd"/>
      <w:r w:rsidRPr="00CD78B0">
        <w:rPr>
          <w:sz w:val="16"/>
          <w:szCs w:val="16"/>
        </w:rPr>
        <w:t xml:space="preserve">, Н.С. Савенкова. – Минск, 2005. – 13 </w:t>
      </w:r>
      <w:proofErr w:type="gramStart"/>
      <w:r w:rsidRPr="00CD78B0">
        <w:rPr>
          <w:sz w:val="16"/>
          <w:szCs w:val="16"/>
        </w:rPr>
        <w:t>с</w:t>
      </w:r>
      <w:proofErr w:type="gramEnd"/>
      <w:r w:rsidRPr="00CD78B0">
        <w:rPr>
          <w:sz w:val="16"/>
          <w:szCs w:val="16"/>
        </w:rPr>
        <w:t>.</w:t>
      </w:r>
    </w:p>
    <w:p w:rsidR="00B036D9" w:rsidRDefault="00B036D9" w:rsidP="00B036D9">
      <w:pPr>
        <w:rPr>
          <w:sz w:val="20"/>
        </w:rPr>
      </w:pPr>
    </w:p>
    <w:p w:rsidR="00524660" w:rsidRPr="00671713" w:rsidRDefault="00524660" w:rsidP="00671713">
      <w:pPr>
        <w:rPr>
          <w:szCs w:val="16"/>
        </w:rPr>
      </w:pPr>
    </w:p>
    <w:sectPr w:rsidR="00524660" w:rsidRPr="00671713" w:rsidSect="00AD11C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5C4"/>
    <w:multiLevelType w:val="hybridMultilevel"/>
    <w:tmpl w:val="D9926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350E26"/>
    <w:multiLevelType w:val="hybridMultilevel"/>
    <w:tmpl w:val="001EF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080884"/>
    <w:multiLevelType w:val="hybridMultilevel"/>
    <w:tmpl w:val="C264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537AC0"/>
    <w:multiLevelType w:val="hybridMultilevel"/>
    <w:tmpl w:val="FB546A7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392A3CCE"/>
    <w:multiLevelType w:val="hybridMultilevel"/>
    <w:tmpl w:val="BA60A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42544D"/>
    <w:multiLevelType w:val="hybridMultilevel"/>
    <w:tmpl w:val="C4188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200804"/>
    <w:multiLevelType w:val="singleLevel"/>
    <w:tmpl w:val="6EE608B2"/>
    <w:lvl w:ilvl="0">
      <w:start w:val="1"/>
      <w:numFmt w:val="decimal"/>
      <w:lvlText w:val="%1."/>
      <w:legacy w:legacy="1" w:legacySpace="0" w:legacyIndent="310"/>
      <w:lvlJc w:val="left"/>
      <w:rPr>
        <w:rFonts w:ascii="Times New Roman" w:hAnsi="Times New Roman" w:cs="Times New Roman" w:hint="default"/>
      </w:rPr>
    </w:lvl>
  </w:abstractNum>
  <w:abstractNum w:abstractNumId="7">
    <w:nsid w:val="62192BD8"/>
    <w:multiLevelType w:val="hybridMultilevel"/>
    <w:tmpl w:val="8050E51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6C64012B"/>
    <w:multiLevelType w:val="hybridMultilevel"/>
    <w:tmpl w:val="ECB8EC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BD65C8"/>
    <w:multiLevelType w:val="hybridMultilevel"/>
    <w:tmpl w:val="EEDE74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1"/>
  </w:num>
  <w:num w:numId="5">
    <w:abstractNumId w:val="8"/>
  </w:num>
  <w:num w:numId="6">
    <w:abstractNumId w:val="0"/>
  </w:num>
  <w:num w:numId="7">
    <w:abstractNumId w:val="5"/>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D11C2"/>
    <w:rsid w:val="00001457"/>
    <w:rsid w:val="0000352E"/>
    <w:rsid w:val="0000456B"/>
    <w:rsid w:val="0000509B"/>
    <w:rsid w:val="00006F13"/>
    <w:rsid w:val="00010C4A"/>
    <w:rsid w:val="00011FB4"/>
    <w:rsid w:val="0001295F"/>
    <w:rsid w:val="0001303A"/>
    <w:rsid w:val="00013A5C"/>
    <w:rsid w:val="00014399"/>
    <w:rsid w:val="000144F6"/>
    <w:rsid w:val="00020455"/>
    <w:rsid w:val="00022FF7"/>
    <w:rsid w:val="000239B9"/>
    <w:rsid w:val="0002454F"/>
    <w:rsid w:val="00025B81"/>
    <w:rsid w:val="00025FB1"/>
    <w:rsid w:val="0002608D"/>
    <w:rsid w:val="0002743D"/>
    <w:rsid w:val="000307BB"/>
    <w:rsid w:val="00030DA3"/>
    <w:rsid w:val="00030ED0"/>
    <w:rsid w:val="0003195A"/>
    <w:rsid w:val="0003403A"/>
    <w:rsid w:val="00034517"/>
    <w:rsid w:val="00036590"/>
    <w:rsid w:val="00036FEC"/>
    <w:rsid w:val="00041008"/>
    <w:rsid w:val="0004235D"/>
    <w:rsid w:val="000429AA"/>
    <w:rsid w:val="00042E9B"/>
    <w:rsid w:val="00043EC6"/>
    <w:rsid w:val="000452B2"/>
    <w:rsid w:val="0004672A"/>
    <w:rsid w:val="00046B5F"/>
    <w:rsid w:val="00047B43"/>
    <w:rsid w:val="00055ACE"/>
    <w:rsid w:val="0005626A"/>
    <w:rsid w:val="000613DE"/>
    <w:rsid w:val="000624CC"/>
    <w:rsid w:val="0006485F"/>
    <w:rsid w:val="00065607"/>
    <w:rsid w:val="0006675F"/>
    <w:rsid w:val="00070619"/>
    <w:rsid w:val="00071AD0"/>
    <w:rsid w:val="0007458C"/>
    <w:rsid w:val="00076C6C"/>
    <w:rsid w:val="00080A2C"/>
    <w:rsid w:val="00082022"/>
    <w:rsid w:val="000828C8"/>
    <w:rsid w:val="00083DDE"/>
    <w:rsid w:val="00086B28"/>
    <w:rsid w:val="0008744B"/>
    <w:rsid w:val="0009292E"/>
    <w:rsid w:val="00093DFA"/>
    <w:rsid w:val="000941AA"/>
    <w:rsid w:val="0009426E"/>
    <w:rsid w:val="00095160"/>
    <w:rsid w:val="000974C4"/>
    <w:rsid w:val="000A10F8"/>
    <w:rsid w:val="000A2CA9"/>
    <w:rsid w:val="000A2E4C"/>
    <w:rsid w:val="000A3A4B"/>
    <w:rsid w:val="000A4063"/>
    <w:rsid w:val="000A5F8C"/>
    <w:rsid w:val="000A657D"/>
    <w:rsid w:val="000B03BF"/>
    <w:rsid w:val="000B1D9D"/>
    <w:rsid w:val="000B21AB"/>
    <w:rsid w:val="000C0BB8"/>
    <w:rsid w:val="000C143A"/>
    <w:rsid w:val="000C2762"/>
    <w:rsid w:val="000C39B8"/>
    <w:rsid w:val="000C3C1C"/>
    <w:rsid w:val="000C5AC4"/>
    <w:rsid w:val="000D147E"/>
    <w:rsid w:val="000D3B93"/>
    <w:rsid w:val="000D5F09"/>
    <w:rsid w:val="000D70E0"/>
    <w:rsid w:val="000E1592"/>
    <w:rsid w:val="000E438D"/>
    <w:rsid w:val="000E6C44"/>
    <w:rsid w:val="000E7B75"/>
    <w:rsid w:val="000F0B95"/>
    <w:rsid w:val="000F1FD1"/>
    <w:rsid w:val="000F2DCA"/>
    <w:rsid w:val="000F44A9"/>
    <w:rsid w:val="000F473F"/>
    <w:rsid w:val="000F545D"/>
    <w:rsid w:val="000F5824"/>
    <w:rsid w:val="00105D9E"/>
    <w:rsid w:val="001063C1"/>
    <w:rsid w:val="0010704E"/>
    <w:rsid w:val="00107778"/>
    <w:rsid w:val="00110131"/>
    <w:rsid w:val="00110EE2"/>
    <w:rsid w:val="0011280A"/>
    <w:rsid w:val="00114551"/>
    <w:rsid w:val="00114F72"/>
    <w:rsid w:val="001165B2"/>
    <w:rsid w:val="00120361"/>
    <w:rsid w:val="00121D25"/>
    <w:rsid w:val="00122904"/>
    <w:rsid w:val="00124129"/>
    <w:rsid w:val="00124A8C"/>
    <w:rsid w:val="0012615C"/>
    <w:rsid w:val="00131421"/>
    <w:rsid w:val="0013532E"/>
    <w:rsid w:val="00137348"/>
    <w:rsid w:val="00144233"/>
    <w:rsid w:val="001453FA"/>
    <w:rsid w:val="00146455"/>
    <w:rsid w:val="001464E7"/>
    <w:rsid w:val="00146FA3"/>
    <w:rsid w:val="001471E0"/>
    <w:rsid w:val="0014742F"/>
    <w:rsid w:val="001526DF"/>
    <w:rsid w:val="00153290"/>
    <w:rsid w:val="00153535"/>
    <w:rsid w:val="001559CD"/>
    <w:rsid w:val="00155EBA"/>
    <w:rsid w:val="00156F92"/>
    <w:rsid w:val="00160505"/>
    <w:rsid w:val="00160DAB"/>
    <w:rsid w:val="00161449"/>
    <w:rsid w:val="00163369"/>
    <w:rsid w:val="00164129"/>
    <w:rsid w:val="0016748A"/>
    <w:rsid w:val="001702F9"/>
    <w:rsid w:val="0017172F"/>
    <w:rsid w:val="0017673F"/>
    <w:rsid w:val="00180A2A"/>
    <w:rsid w:val="00181C93"/>
    <w:rsid w:val="00187FBA"/>
    <w:rsid w:val="001906B1"/>
    <w:rsid w:val="00191145"/>
    <w:rsid w:val="00191261"/>
    <w:rsid w:val="001921D7"/>
    <w:rsid w:val="00195A0D"/>
    <w:rsid w:val="001A0E10"/>
    <w:rsid w:val="001A37A7"/>
    <w:rsid w:val="001A3FB8"/>
    <w:rsid w:val="001A4AB3"/>
    <w:rsid w:val="001A6513"/>
    <w:rsid w:val="001A6D73"/>
    <w:rsid w:val="001B1470"/>
    <w:rsid w:val="001B27C6"/>
    <w:rsid w:val="001B6559"/>
    <w:rsid w:val="001B68A7"/>
    <w:rsid w:val="001C263C"/>
    <w:rsid w:val="001C3905"/>
    <w:rsid w:val="001C3AFE"/>
    <w:rsid w:val="001C47EB"/>
    <w:rsid w:val="001C5474"/>
    <w:rsid w:val="001C75E0"/>
    <w:rsid w:val="001C7E65"/>
    <w:rsid w:val="001D2ABC"/>
    <w:rsid w:val="001D36BC"/>
    <w:rsid w:val="001D3C20"/>
    <w:rsid w:val="001D4998"/>
    <w:rsid w:val="001D5019"/>
    <w:rsid w:val="001D5883"/>
    <w:rsid w:val="001D7639"/>
    <w:rsid w:val="001E0B6F"/>
    <w:rsid w:val="001E0E9F"/>
    <w:rsid w:val="001E3723"/>
    <w:rsid w:val="001E401C"/>
    <w:rsid w:val="001E57F2"/>
    <w:rsid w:val="001F0B6B"/>
    <w:rsid w:val="001F0E81"/>
    <w:rsid w:val="001F31C1"/>
    <w:rsid w:val="001F3E86"/>
    <w:rsid w:val="001F5D29"/>
    <w:rsid w:val="001F648F"/>
    <w:rsid w:val="001F64A1"/>
    <w:rsid w:val="001F77FD"/>
    <w:rsid w:val="002014D7"/>
    <w:rsid w:val="00202F8D"/>
    <w:rsid w:val="00205B10"/>
    <w:rsid w:val="00210964"/>
    <w:rsid w:val="00211192"/>
    <w:rsid w:val="00213719"/>
    <w:rsid w:val="00216DEF"/>
    <w:rsid w:val="00216F67"/>
    <w:rsid w:val="002221D2"/>
    <w:rsid w:val="00222AB8"/>
    <w:rsid w:val="0023197A"/>
    <w:rsid w:val="00236AF5"/>
    <w:rsid w:val="00240A64"/>
    <w:rsid w:val="002504B6"/>
    <w:rsid w:val="0025318B"/>
    <w:rsid w:val="0025359A"/>
    <w:rsid w:val="00254559"/>
    <w:rsid w:val="00255740"/>
    <w:rsid w:val="00255F73"/>
    <w:rsid w:val="00261B9B"/>
    <w:rsid w:val="00262F1A"/>
    <w:rsid w:val="00263028"/>
    <w:rsid w:val="00265D31"/>
    <w:rsid w:val="002671DA"/>
    <w:rsid w:val="00267EBA"/>
    <w:rsid w:val="00270BAA"/>
    <w:rsid w:val="00271F67"/>
    <w:rsid w:val="00273ECD"/>
    <w:rsid w:val="00275859"/>
    <w:rsid w:val="00276FA6"/>
    <w:rsid w:val="0027778A"/>
    <w:rsid w:val="00280B29"/>
    <w:rsid w:val="00280F2E"/>
    <w:rsid w:val="0028169D"/>
    <w:rsid w:val="00287093"/>
    <w:rsid w:val="00296102"/>
    <w:rsid w:val="00297EA0"/>
    <w:rsid w:val="002A13D6"/>
    <w:rsid w:val="002A2365"/>
    <w:rsid w:val="002A3C77"/>
    <w:rsid w:val="002A41CB"/>
    <w:rsid w:val="002A5A47"/>
    <w:rsid w:val="002A6D81"/>
    <w:rsid w:val="002B2187"/>
    <w:rsid w:val="002B40BF"/>
    <w:rsid w:val="002B6D42"/>
    <w:rsid w:val="002B6DD6"/>
    <w:rsid w:val="002C0318"/>
    <w:rsid w:val="002C1830"/>
    <w:rsid w:val="002C3A5E"/>
    <w:rsid w:val="002C3E54"/>
    <w:rsid w:val="002C48B0"/>
    <w:rsid w:val="002C48C8"/>
    <w:rsid w:val="002C554A"/>
    <w:rsid w:val="002D1C01"/>
    <w:rsid w:val="002D3470"/>
    <w:rsid w:val="002D44D5"/>
    <w:rsid w:val="002D4EB6"/>
    <w:rsid w:val="002D64AB"/>
    <w:rsid w:val="002E11D3"/>
    <w:rsid w:val="002E2BF1"/>
    <w:rsid w:val="002E359C"/>
    <w:rsid w:val="002E54AA"/>
    <w:rsid w:val="002E6603"/>
    <w:rsid w:val="002F0599"/>
    <w:rsid w:val="002F12AA"/>
    <w:rsid w:val="002F420A"/>
    <w:rsid w:val="002F497F"/>
    <w:rsid w:val="002F5563"/>
    <w:rsid w:val="002F6DC3"/>
    <w:rsid w:val="00301FCC"/>
    <w:rsid w:val="00302395"/>
    <w:rsid w:val="00302A56"/>
    <w:rsid w:val="00305388"/>
    <w:rsid w:val="00306181"/>
    <w:rsid w:val="003110BC"/>
    <w:rsid w:val="00312E04"/>
    <w:rsid w:val="00312E2A"/>
    <w:rsid w:val="003153AD"/>
    <w:rsid w:val="00316D58"/>
    <w:rsid w:val="00320A93"/>
    <w:rsid w:val="00323E23"/>
    <w:rsid w:val="00325DF1"/>
    <w:rsid w:val="003264EB"/>
    <w:rsid w:val="00327413"/>
    <w:rsid w:val="003311B7"/>
    <w:rsid w:val="00333AF4"/>
    <w:rsid w:val="00333F7F"/>
    <w:rsid w:val="0033505E"/>
    <w:rsid w:val="003358E1"/>
    <w:rsid w:val="00335BA7"/>
    <w:rsid w:val="0033749F"/>
    <w:rsid w:val="00342BD5"/>
    <w:rsid w:val="00344D29"/>
    <w:rsid w:val="00345594"/>
    <w:rsid w:val="00346053"/>
    <w:rsid w:val="0034609C"/>
    <w:rsid w:val="00347476"/>
    <w:rsid w:val="00350560"/>
    <w:rsid w:val="003506A6"/>
    <w:rsid w:val="00351EEE"/>
    <w:rsid w:val="00353554"/>
    <w:rsid w:val="0035754E"/>
    <w:rsid w:val="00361215"/>
    <w:rsid w:val="00362892"/>
    <w:rsid w:val="003630BB"/>
    <w:rsid w:val="00363F23"/>
    <w:rsid w:val="00366BD6"/>
    <w:rsid w:val="0037173D"/>
    <w:rsid w:val="003729A7"/>
    <w:rsid w:val="00374102"/>
    <w:rsid w:val="00374A35"/>
    <w:rsid w:val="003751EC"/>
    <w:rsid w:val="00380EF1"/>
    <w:rsid w:val="0039043D"/>
    <w:rsid w:val="003948C5"/>
    <w:rsid w:val="00394A42"/>
    <w:rsid w:val="0039597E"/>
    <w:rsid w:val="00395EBC"/>
    <w:rsid w:val="003A0266"/>
    <w:rsid w:val="003A031B"/>
    <w:rsid w:val="003A1B36"/>
    <w:rsid w:val="003A328E"/>
    <w:rsid w:val="003A3BC3"/>
    <w:rsid w:val="003A40FB"/>
    <w:rsid w:val="003A494D"/>
    <w:rsid w:val="003A5DA1"/>
    <w:rsid w:val="003A6160"/>
    <w:rsid w:val="003A6D57"/>
    <w:rsid w:val="003A74AA"/>
    <w:rsid w:val="003A7EA7"/>
    <w:rsid w:val="003B1A9F"/>
    <w:rsid w:val="003B1DA0"/>
    <w:rsid w:val="003B2858"/>
    <w:rsid w:val="003B4283"/>
    <w:rsid w:val="003B47B8"/>
    <w:rsid w:val="003B60EC"/>
    <w:rsid w:val="003B70CA"/>
    <w:rsid w:val="003B7A1D"/>
    <w:rsid w:val="003C1D4C"/>
    <w:rsid w:val="003C3A92"/>
    <w:rsid w:val="003C3CEF"/>
    <w:rsid w:val="003C3E68"/>
    <w:rsid w:val="003C750A"/>
    <w:rsid w:val="003D2256"/>
    <w:rsid w:val="003D35B6"/>
    <w:rsid w:val="003D6150"/>
    <w:rsid w:val="003D6F58"/>
    <w:rsid w:val="003D7143"/>
    <w:rsid w:val="003D751A"/>
    <w:rsid w:val="003D77FD"/>
    <w:rsid w:val="003E0D0E"/>
    <w:rsid w:val="003E1FF4"/>
    <w:rsid w:val="003E265F"/>
    <w:rsid w:val="003E3292"/>
    <w:rsid w:val="003E3941"/>
    <w:rsid w:val="003E474B"/>
    <w:rsid w:val="003E7652"/>
    <w:rsid w:val="003F13A9"/>
    <w:rsid w:val="003F1AA0"/>
    <w:rsid w:val="003F558B"/>
    <w:rsid w:val="003F662A"/>
    <w:rsid w:val="003F7F87"/>
    <w:rsid w:val="0040076E"/>
    <w:rsid w:val="00402A3F"/>
    <w:rsid w:val="00402CB7"/>
    <w:rsid w:val="00403696"/>
    <w:rsid w:val="0040396B"/>
    <w:rsid w:val="00405C02"/>
    <w:rsid w:val="00405D3B"/>
    <w:rsid w:val="00406FF8"/>
    <w:rsid w:val="00412D4C"/>
    <w:rsid w:val="00413972"/>
    <w:rsid w:val="00414294"/>
    <w:rsid w:val="00414681"/>
    <w:rsid w:val="00414F62"/>
    <w:rsid w:val="004160C9"/>
    <w:rsid w:val="00416408"/>
    <w:rsid w:val="004179FE"/>
    <w:rsid w:val="00420655"/>
    <w:rsid w:val="00421493"/>
    <w:rsid w:val="004249AB"/>
    <w:rsid w:val="00427BB6"/>
    <w:rsid w:val="00431A76"/>
    <w:rsid w:val="00432A16"/>
    <w:rsid w:val="00434A39"/>
    <w:rsid w:val="004365BE"/>
    <w:rsid w:val="0043697B"/>
    <w:rsid w:val="00437FAC"/>
    <w:rsid w:val="0044262B"/>
    <w:rsid w:val="004467B8"/>
    <w:rsid w:val="00446F3A"/>
    <w:rsid w:val="00447BE0"/>
    <w:rsid w:val="004512FE"/>
    <w:rsid w:val="0045157F"/>
    <w:rsid w:val="00452206"/>
    <w:rsid w:val="004523E9"/>
    <w:rsid w:val="004526D3"/>
    <w:rsid w:val="00452F60"/>
    <w:rsid w:val="00453981"/>
    <w:rsid w:val="00453E29"/>
    <w:rsid w:val="0045750B"/>
    <w:rsid w:val="004621F6"/>
    <w:rsid w:val="00463BD0"/>
    <w:rsid w:val="00465324"/>
    <w:rsid w:val="00465C2A"/>
    <w:rsid w:val="00471259"/>
    <w:rsid w:val="00471DFC"/>
    <w:rsid w:val="00471F1A"/>
    <w:rsid w:val="00472823"/>
    <w:rsid w:val="00473C80"/>
    <w:rsid w:val="00475D29"/>
    <w:rsid w:val="00477399"/>
    <w:rsid w:val="004776F4"/>
    <w:rsid w:val="004777CD"/>
    <w:rsid w:val="004800C0"/>
    <w:rsid w:val="0048178C"/>
    <w:rsid w:val="00481DD7"/>
    <w:rsid w:val="00482947"/>
    <w:rsid w:val="00483115"/>
    <w:rsid w:val="00483A89"/>
    <w:rsid w:val="0048444F"/>
    <w:rsid w:val="00484CE7"/>
    <w:rsid w:val="004860AE"/>
    <w:rsid w:val="00487319"/>
    <w:rsid w:val="00487424"/>
    <w:rsid w:val="00487BCD"/>
    <w:rsid w:val="004937D1"/>
    <w:rsid w:val="004A01F4"/>
    <w:rsid w:val="004A0B75"/>
    <w:rsid w:val="004A0D66"/>
    <w:rsid w:val="004A120D"/>
    <w:rsid w:val="004A2890"/>
    <w:rsid w:val="004A29C5"/>
    <w:rsid w:val="004A3C47"/>
    <w:rsid w:val="004A5F0C"/>
    <w:rsid w:val="004A78AF"/>
    <w:rsid w:val="004B00DD"/>
    <w:rsid w:val="004B03B7"/>
    <w:rsid w:val="004B42A7"/>
    <w:rsid w:val="004B551D"/>
    <w:rsid w:val="004B78AA"/>
    <w:rsid w:val="004C055F"/>
    <w:rsid w:val="004C08A8"/>
    <w:rsid w:val="004C2B37"/>
    <w:rsid w:val="004C31D7"/>
    <w:rsid w:val="004C63C4"/>
    <w:rsid w:val="004D03B3"/>
    <w:rsid w:val="004D0629"/>
    <w:rsid w:val="004D0EDE"/>
    <w:rsid w:val="004D1939"/>
    <w:rsid w:val="004D54DB"/>
    <w:rsid w:val="004D608B"/>
    <w:rsid w:val="004D696E"/>
    <w:rsid w:val="004D76CC"/>
    <w:rsid w:val="004D7F48"/>
    <w:rsid w:val="004E0112"/>
    <w:rsid w:val="004E1499"/>
    <w:rsid w:val="004E2FF7"/>
    <w:rsid w:val="004E423E"/>
    <w:rsid w:val="004E5213"/>
    <w:rsid w:val="004E5FC9"/>
    <w:rsid w:val="004E6309"/>
    <w:rsid w:val="004F192E"/>
    <w:rsid w:val="004F1FA4"/>
    <w:rsid w:val="004F542A"/>
    <w:rsid w:val="004F6AF8"/>
    <w:rsid w:val="004F718C"/>
    <w:rsid w:val="004F7A27"/>
    <w:rsid w:val="00501179"/>
    <w:rsid w:val="00502211"/>
    <w:rsid w:val="005032DF"/>
    <w:rsid w:val="00505997"/>
    <w:rsid w:val="005062CB"/>
    <w:rsid w:val="00506E92"/>
    <w:rsid w:val="00510426"/>
    <w:rsid w:val="00510CA4"/>
    <w:rsid w:val="00512711"/>
    <w:rsid w:val="00514273"/>
    <w:rsid w:val="00514BCE"/>
    <w:rsid w:val="005154FB"/>
    <w:rsid w:val="005157B4"/>
    <w:rsid w:val="00516A66"/>
    <w:rsid w:val="00516CB8"/>
    <w:rsid w:val="00517290"/>
    <w:rsid w:val="0051789B"/>
    <w:rsid w:val="00517F8F"/>
    <w:rsid w:val="0052154F"/>
    <w:rsid w:val="00521678"/>
    <w:rsid w:val="00521E47"/>
    <w:rsid w:val="00524637"/>
    <w:rsid w:val="00524660"/>
    <w:rsid w:val="00524A0F"/>
    <w:rsid w:val="005252ED"/>
    <w:rsid w:val="00527774"/>
    <w:rsid w:val="005316B8"/>
    <w:rsid w:val="00532445"/>
    <w:rsid w:val="005357F9"/>
    <w:rsid w:val="00537016"/>
    <w:rsid w:val="00537E74"/>
    <w:rsid w:val="00542FBF"/>
    <w:rsid w:val="0054311A"/>
    <w:rsid w:val="00544BE0"/>
    <w:rsid w:val="005466CE"/>
    <w:rsid w:val="005510BD"/>
    <w:rsid w:val="00551DF8"/>
    <w:rsid w:val="00557AC1"/>
    <w:rsid w:val="005631F5"/>
    <w:rsid w:val="00563E00"/>
    <w:rsid w:val="00564761"/>
    <w:rsid w:val="00565355"/>
    <w:rsid w:val="00571754"/>
    <w:rsid w:val="00572675"/>
    <w:rsid w:val="00573C14"/>
    <w:rsid w:val="00573DAF"/>
    <w:rsid w:val="00575025"/>
    <w:rsid w:val="005759AB"/>
    <w:rsid w:val="00575EE4"/>
    <w:rsid w:val="00576203"/>
    <w:rsid w:val="005771A0"/>
    <w:rsid w:val="00580780"/>
    <w:rsid w:val="0058370A"/>
    <w:rsid w:val="00591E72"/>
    <w:rsid w:val="00591E93"/>
    <w:rsid w:val="005931C6"/>
    <w:rsid w:val="00593A46"/>
    <w:rsid w:val="005976A2"/>
    <w:rsid w:val="00597EAB"/>
    <w:rsid w:val="005A0596"/>
    <w:rsid w:val="005A247D"/>
    <w:rsid w:val="005A26AA"/>
    <w:rsid w:val="005A35E8"/>
    <w:rsid w:val="005A3707"/>
    <w:rsid w:val="005A524B"/>
    <w:rsid w:val="005A60C0"/>
    <w:rsid w:val="005A6F0D"/>
    <w:rsid w:val="005B1AB2"/>
    <w:rsid w:val="005B2DB8"/>
    <w:rsid w:val="005B43FA"/>
    <w:rsid w:val="005B5382"/>
    <w:rsid w:val="005B5E02"/>
    <w:rsid w:val="005B78A4"/>
    <w:rsid w:val="005B7EE9"/>
    <w:rsid w:val="005C0422"/>
    <w:rsid w:val="005C19C4"/>
    <w:rsid w:val="005C4FB6"/>
    <w:rsid w:val="005C78AE"/>
    <w:rsid w:val="005D0A57"/>
    <w:rsid w:val="005D3623"/>
    <w:rsid w:val="005D3A56"/>
    <w:rsid w:val="005D3DE7"/>
    <w:rsid w:val="005D466D"/>
    <w:rsid w:val="005D5523"/>
    <w:rsid w:val="005D6698"/>
    <w:rsid w:val="005E0ACA"/>
    <w:rsid w:val="005E2040"/>
    <w:rsid w:val="005E3971"/>
    <w:rsid w:val="005E3A35"/>
    <w:rsid w:val="005E75F3"/>
    <w:rsid w:val="005F3B20"/>
    <w:rsid w:val="005F476C"/>
    <w:rsid w:val="005F6B10"/>
    <w:rsid w:val="006000A3"/>
    <w:rsid w:val="00602EB1"/>
    <w:rsid w:val="00605AE0"/>
    <w:rsid w:val="006105CB"/>
    <w:rsid w:val="0061194B"/>
    <w:rsid w:val="00613432"/>
    <w:rsid w:val="00613866"/>
    <w:rsid w:val="00616494"/>
    <w:rsid w:val="00625554"/>
    <w:rsid w:val="00625724"/>
    <w:rsid w:val="00627E87"/>
    <w:rsid w:val="00630D56"/>
    <w:rsid w:val="00630F48"/>
    <w:rsid w:val="00637C76"/>
    <w:rsid w:val="00637E20"/>
    <w:rsid w:val="0064202B"/>
    <w:rsid w:val="00642ADC"/>
    <w:rsid w:val="006465DF"/>
    <w:rsid w:val="00646CB0"/>
    <w:rsid w:val="00647867"/>
    <w:rsid w:val="006537CD"/>
    <w:rsid w:val="00653C22"/>
    <w:rsid w:val="00654056"/>
    <w:rsid w:val="00654F13"/>
    <w:rsid w:val="00655FAC"/>
    <w:rsid w:val="00656C9B"/>
    <w:rsid w:val="00656EEB"/>
    <w:rsid w:val="00657B6A"/>
    <w:rsid w:val="00660713"/>
    <w:rsid w:val="00662CE8"/>
    <w:rsid w:val="0066495A"/>
    <w:rsid w:val="00665233"/>
    <w:rsid w:val="00666020"/>
    <w:rsid w:val="00666AF4"/>
    <w:rsid w:val="00667561"/>
    <w:rsid w:val="00667987"/>
    <w:rsid w:val="00670731"/>
    <w:rsid w:val="00671713"/>
    <w:rsid w:val="00671898"/>
    <w:rsid w:val="00673769"/>
    <w:rsid w:val="00675BB4"/>
    <w:rsid w:val="00676449"/>
    <w:rsid w:val="00677AC2"/>
    <w:rsid w:val="00681479"/>
    <w:rsid w:val="00681ED1"/>
    <w:rsid w:val="00682018"/>
    <w:rsid w:val="00682649"/>
    <w:rsid w:val="0068358C"/>
    <w:rsid w:val="0068592C"/>
    <w:rsid w:val="00686DF9"/>
    <w:rsid w:val="0068764B"/>
    <w:rsid w:val="00690498"/>
    <w:rsid w:val="0069082C"/>
    <w:rsid w:val="0069158A"/>
    <w:rsid w:val="00691A25"/>
    <w:rsid w:val="00693C91"/>
    <w:rsid w:val="006952BA"/>
    <w:rsid w:val="006962B3"/>
    <w:rsid w:val="00697721"/>
    <w:rsid w:val="006A219B"/>
    <w:rsid w:val="006A5DBE"/>
    <w:rsid w:val="006A7260"/>
    <w:rsid w:val="006A7D45"/>
    <w:rsid w:val="006B1786"/>
    <w:rsid w:val="006B5572"/>
    <w:rsid w:val="006B74B4"/>
    <w:rsid w:val="006C0A85"/>
    <w:rsid w:val="006C1820"/>
    <w:rsid w:val="006C1B64"/>
    <w:rsid w:val="006C21F4"/>
    <w:rsid w:val="006C37E9"/>
    <w:rsid w:val="006C3F16"/>
    <w:rsid w:val="006C5F93"/>
    <w:rsid w:val="006C6808"/>
    <w:rsid w:val="006C7957"/>
    <w:rsid w:val="006D1230"/>
    <w:rsid w:val="006D3130"/>
    <w:rsid w:val="006D584E"/>
    <w:rsid w:val="006D5B12"/>
    <w:rsid w:val="006D77D1"/>
    <w:rsid w:val="006E04E4"/>
    <w:rsid w:val="006E14EE"/>
    <w:rsid w:val="006E5B81"/>
    <w:rsid w:val="006F120A"/>
    <w:rsid w:val="006F38B1"/>
    <w:rsid w:val="006F4737"/>
    <w:rsid w:val="006F5E25"/>
    <w:rsid w:val="006F6479"/>
    <w:rsid w:val="006F731A"/>
    <w:rsid w:val="00700EB9"/>
    <w:rsid w:val="007049B5"/>
    <w:rsid w:val="00706E5D"/>
    <w:rsid w:val="00707AC0"/>
    <w:rsid w:val="00710A33"/>
    <w:rsid w:val="00711489"/>
    <w:rsid w:val="00715A27"/>
    <w:rsid w:val="007168E2"/>
    <w:rsid w:val="00716A2A"/>
    <w:rsid w:val="00717B99"/>
    <w:rsid w:val="00717D88"/>
    <w:rsid w:val="00720A36"/>
    <w:rsid w:val="0072484E"/>
    <w:rsid w:val="00724A08"/>
    <w:rsid w:val="007256A1"/>
    <w:rsid w:val="00727653"/>
    <w:rsid w:val="00731C41"/>
    <w:rsid w:val="00732F3F"/>
    <w:rsid w:val="007353C7"/>
    <w:rsid w:val="0073663E"/>
    <w:rsid w:val="00737E83"/>
    <w:rsid w:val="0074633E"/>
    <w:rsid w:val="00746429"/>
    <w:rsid w:val="0074684B"/>
    <w:rsid w:val="0075040E"/>
    <w:rsid w:val="00750CBE"/>
    <w:rsid w:val="00751E7B"/>
    <w:rsid w:val="007543C8"/>
    <w:rsid w:val="00755E9D"/>
    <w:rsid w:val="00760D2D"/>
    <w:rsid w:val="00762FFF"/>
    <w:rsid w:val="00767B59"/>
    <w:rsid w:val="0077035C"/>
    <w:rsid w:val="00772172"/>
    <w:rsid w:val="00772B59"/>
    <w:rsid w:val="00773FA7"/>
    <w:rsid w:val="00776603"/>
    <w:rsid w:val="007774A8"/>
    <w:rsid w:val="00777F7B"/>
    <w:rsid w:val="00780AD1"/>
    <w:rsid w:val="00782DDF"/>
    <w:rsid w:val="007841C6"/>
    <w:rsid w:val="00784A3B"/>
    <w:rsid w:val="00785F5A"/>
    <w:rsid w:val="00791A0D"/>
    <w:rsid w:val="007935B8"/>
    <w:rsid w:val="0079447F"/>
    <w:rsid w:val="00795ADC"/>
    <w:rsid w:val="00797D96"/>
    <w:rsid w:val="007A2B60"/>
    <w:rsid w:val="007A45D5"/>
    <w:rsid w:val="007A65B0"/>
    <w:rsid w:val="007A6942"/>
    <w:rsid w:val="007B0117"/>
    <w:rsid w:val="007B273A"/>
    <w:rsid w:val="007B2AC5"/>
    <w:rsid w:val="007B6B69"/>
    <w:rsid w:val="007C14B3"/>
    <w:rsid w:val="007C2161"/>
    <w:rsid w:val="007C6ADC"/>
    <w:rsid w:val="007D0983"/>
    <w:rsid w:val="007D0FC7"/>
    <w:rsid w:val="007D1545"/>
    <w:rsid w:val="007D5D76"/>
    <w:rsid w:val="007D7BA9"/>
    <w:rsid w:val="007E04C0"/>
    <w:rsid w:val="007E0D8F"/>
    <w:rsid w:val="007E1386"/>
    <w:rsid w:val="007E3D96"/>
    <w:rsid w:val="007E569A"/>
    <w:rsid w:val="007E59B6"/>
    <w:rsid w:val="007F169D"/>
    <w:rsid w:val="007F3AC9"/>
    <w:rsid w:val="007F48B5"/>
    <w:rsid w:val="007F4CC3"/>
    <w:rsid w:val="007F6D6F"/>
    <w:rsid w:val="00801170"/>
    <w:rsid w:val="00801202"/>
    <w:rsid w:val="0080522A"/>
    <w:rsid w:val="00805773"/>
    <w:rsid w:val="00806E1B"/>
    <w:rsid w:val="00807D80"/>
    <w:rsid w:val="00807D83"/>
    <w:rsid w:val="0081100A"/>
    <w:rsid w:val="00816E8F"/>
    <w:rsid w:val="00821CD9"/>
    <w:rsid w:val="00821D1A"/>
    <w:rsid w:val="00823D10"/>
    <w:rsid w:val="00826E2B"/>
    <w:rsid w:val="0083143B"/>
    <w:rsid w:val="00831C36"/>
    <w:rsid w:val="00833A34"/>
    <w:rsid w:val="008347F3"/>
    <w:rsid w:val="00835229"/>
    <w:rsid w:val="00841245"/>
    <w:rsid w:val="00842319"/>
    <w:rsid w:val="00842335"/>
    <w:rsid w:val="0084244D"/>
    <w:rsid w:val="00843162"/>
    <w:rsid w:val="008448EB"/>
    <w:rsid w:val="00847149"/>
    <w:rsid w:val="0084779A"/>
    <w:rsid w:val="00847DB1"/>
    <w:rsid w:val="008504AA"/>
    <w:rsid w:val="008506DA"/>
    <w:rsid w:val="00850D18"/>
    <w:rsid w:val="0085106D"/>
    <w:rsid w:val="00853166"/>
    <w:rsid w:val="00855980"/>
    <w:rsid w:val="00862C1C"/>
    <w:rsid w:val="00863945"/>
    <w:rsid w:val="00863C20"/>
    <w:rsid w:val="00865342"/>
    <w:rsid w:val="00873E23"/>
    <w:rsid w:val="00874168"/>
    <w:rsid w:val="00880008"/>
    <w:rsid w:val="00882EE8"/>
    <w:rsid w:val="00883550"/>
    <w:rsid w:val="0088709F"/>
    <w:rsid w:val="00891FAC"/>
    <w:rsid w:val="00892003"/>
    <w:rsid w:val="00893ECA"/>
    <w:rsid w:val="008961FC"/>
    <w:rsid w:val="0089654E"/>
    <w:rsid w:val="008975D4"/>
    <w:rsid w:val="008A5F0D"/>
    <w:rsid w:val="008A5FAF"/>
    <w:rsid w:val="008A7FC7"/>
    <w:rsid w:val="008B1224"/>
    <w:rsid w:val="008B1258"/>
    <w:rsid w:val="008B214F"/>
    <w:rsid w:val="008B2700"/>
    <w:rsid w:val="008B29CE"/>
    <w:rsid w:val="008C04C4"/>
    <w:rsid w:val="008C2F87"/>
    <w:rsid w:val="008D2FD6"/>
    <w:rsid w:val="008D5214"/>
    <w:rsid w:val="008D5376"/>
    <w:rsid w:val="008D5B31"/>
    <w:rsid w:val="008D5D06"/>
    <w:rsid w:val="008E0912"/>
    <w:rsid w:val="008E3159"/>
    <w:rsid w:val="008E5F28"/>
    <w:rsid w:val="008E74D4"/>
    <w:rsid w:val="008E78B2"/>
    <w:rsid w:val="008F5B7E"/>
    <w:rsid w:val="00901EDA"/>
    <w:rsid w:val="00902193"/>
    <w:rsid w:val="009039AF"/>
    <w:rsid w:val="00904FAC"/>
    <w:rsid w:val="0090524C"/>
    <w:rsid w:val="009138DD"/>
    <w:rsid w:val="009140E1"/>
    <w:rsid w:val="00921832"/>
    <w:rsid w:val="00925126"/>
    <w:rsid w:val="00925640"/>
    <w:rsid w:val="00925D2C"/>
    <w:rsid w:val="00931EC3"/>
    <w:rsid w:val="00932F3F"/>
    <w:rsid w:val="00935CC4"/>
    <w:rsid w:val="00940666"/>
    <w:rsid w:val="00944594"/>
    <w:rsid w:val="00947063"/>
    <w:rsid w:val="0094728D"/>
    <w:rsid w:val="0095093C"/>
    <w:rsid w:val="00953D14"/>
    <w:rsid w:val="00954709"/>
    <w:rsid w:val="009559A3"/>
    <w:rsid w:val="00963C69"/>
    <w:rsid w:val="00970BF7"/>
    <w:rsid w:val="0097237A"/>
    <w:rsid w:val="00981F26"/>
    <w:rsid w:val="00982018"/>
    <w:rsid w:val="00982C0A"/>
    <w:rsid w:val="00982F7A"/>
    <w:rsid w:val="00986ABA"/>
    <w:rsid w:val="00990CE3"/>
    <w:rsid w:val="00992A98"/>
    <w:rsid w:val="009938B1"/>
    <w:rsid w:val="00994035"/>
    <w:rsid w:val="00994B57"/>
    <w:rsid w:val="009972C7"/>
    <w:rsid w:val="009A023C"/>
    <w:rsid w:val="009A158A"/>
    <w:rsid w:val="009A2B39"/>
    <w:rsid w:val="009A3561"/>
    <w:rsid w:val="009A5FA3"/>
    <w:rsid w:val="009A64A5"/>
    <w:rsid w:val="009A7590"/>
    <w:rsid w:val="009B0144"/>
    <w:rsid w:val="009B238A"/>
    <w:rsid w:val="009B25D5"/>
    <w:rsid w:val="009B5517"/>
    <w:rsid w:val="009C21F9"/>
    <w:rsid w:val="009C4F8F"/>
    <w:rsid w:val="009C77DC"/>
    <w:rsid w:val="009C7A64"/>
    <w:rsid w:val="009D1779"/>
    <w:rsid w:val="009D1ACB"/>
    <w:rsid w:val="009D4BA9"/>
    <w:rsid w:val="009D4D5A"/>
    <w:rsid w:val="009E0D20"/>
    <w:rsid w:val="009E1ED0"/>
    <w:rsid w:val="009E2DFE"/>
    <w:rsid w:val="009E426F"/>
    <w:rsid w:val="009F245F"/>
    <w:rsid w:val="009F31F8"/>
    <w:rsid w:val="009F361B"/>
    <w:rsid w:val="009F37C0"/>
    <w:rsid w:val="009F5C16"/>
    <w:rsid w:val="009F753E"/>
    <w:rsid w:val="00A01137"/>
    <w:rsid w:val="00A014D0"/>
    <w:rsid w:val="00A051BA"/>
    <w:rsid w:val="00A05E06"/>
    <w:rsid w:val="00A122B5"/>
    <w:rsid w:val="00A1235E"/>
    <w:rsid w:val="00A1445C"/>
    <w:rsid w:val="00A172E1"/>
    <w:rsid w:val="00A20D73"/>
    <w:rsid w:val="00A2574E"/>
    <w:rsid w:val="00A27252"/>
    <w:rsid w:val="00A30A2F"/>
    <w:rsid w:val="00A311E3"/>
    <w:rsid w:val="00A33475"/>
    <w:rsid w:val="00A338EB"/>
    <w:rsid w:val="00A34835"/>
    <w:rsid w:val="00A40CEE"/>
    <w:rsid w:val="00A41785"/>
    <w:rsid w:val="00A467F3"/>
    <w:rsid w:val="00A5070E"/>
    <w:rsid w:val="00A5165D"/>
    <w:rsid w:val="00A52B4D"/>
    <w:rsid w:val="00A531ED"/>
    <w:rsid w:val="00A53481"/>
    <w:rsid w:val="00A54844"/>
    <w:rsid w:val="00A551BE"/>
    <w:rsid w:val="00A55279"/>
    <w:rsid w:val="00A56621"/>
    <w:rsid w:val="00A567EE"/>
    <w:rsid w:val="00A57758"/>
    <w:rsid w:val="00A62B27"/>
    <w:rsid w:val="00A63CDE"/>
    <w:rsid w:val="00A65FE1"/>
    <w:rsid w:val="00A679E7"/>
    <w:rsid w:val="00A704B3"/>
    <w:rsid w:val="00A706E8"/>
    <w:rsid w:val="00A728DE"/>
    <w:rsid w:val="00A73E42"/>
    <w:rsid w:val="00A75E11"/>
    <w:rsid w:val="00A770ED"/>
    <w:rsid w:val="00A81D82"/>
    <w:rsid w:val="00A8391D"/>
    <w:rsid w:val="00A85DF7"/>
    <w:rsid w:val="00A91D4F"/>
    <w:rsid w:val="00A92B4A"/>
    <w:rsid w:val="00A93B33"/>
    <w:rsid w:val="00A93D05"/>
    <w:rsid w:val="00A93E75"/>
    <w:rsid w:val="00A95500"/>
    <w:rsid w:val="00A9575F"/>
    <w:rsid w:val="00A96E16"/>
    <w:rsid w:val="00A96F96"/>
    <w:rsid w:val="00AA04AF"/>
    <w:rsid w:val="00AA29AD"/>
    <w:rsid w:val="00AA684B"/>
    <w:rsid w:val="00AA6FA8"/>
    <w:rsid w:val="00AA7B98"/>
    <w:rsid w:val="00AA7E76"/>
    <w:rsid w:val="00AB0921"/>
    <w:rsid w:val="00AB6FC0"/>
    <w:rsid w:val="00AB7F85"/>
    <w:rsid w:val="00AC0B00"/>
    <w:rsid w:val="00AC10DC"/>
    <w:rsid w:val="00AC2328"/>
    <w:rsid w:val="00AC2BFC"/>
    <w:rsid w:val="00AC310C"/>
    <w:rsid w:val="00AC757B"/>
    <w:rsid w:val="00AD11C2"/>
    <w:rsid w:val="00AD213C"/>
    <w:rsid w:val="00AD23A0"/>
    <w:rsid w:val="00AD2890"/>
    <w:rsid w:val="00AD4F57"/>
    <w:rsid w:val="00AD56BF"/>
    <w:rsid w:val="00AD7451"/>
    <w:rsid w:val="00AE0CE7"/>
    <w:rsid w:val="00AE28E2"/>
    <w:rsid w:val="00AF0199"/>
    <w:rsid w:val="00AF1B78"/>
    <w:rsid w:val="00AF26AF"/>
    <w:rsid w:val="00AF58C4"/>
    <w:rsid w:val="00AF719E"/>
    <w:rsid w:val="00AF7B22"/>
    <w:rsid w:val="00B00533"/>
    <w:rsid w:val="00B01798"/>
    <w:rsid w:val="00B026CC"/>
    <w:rsid w:val="00B0333C"/>
    <w:rsid w:val="00B036D9"/>
    <w:rsid w:val="00B042D1"/>
    <w:rsid w:val="00B06D9C"/>
    <w:rsid w:val="00B1312E"/>
    <w:rsid w:val="00B13EB3"/>
    <w:rsid w:val="00B1476E"/>
    <w:rsid w:val="00B168CC"/>
    <w:rsid w:val="00B17357"/>
    <w:rsid w:val="00B17CA5"/>
    <w:rsid w:val="00B24CA6"/>
    <w:rsid w:val="00B2543F"/>
    <w:rsid w:val="00B26E5B"/>
    <w:rsid w:val="00B27184"/>
    <w:rsid w:val="00B279A6"/>
    <w:rsid w:val="00B302A4"/>
    <w:rsid w:val="00B32AAE"/>
    <w:rsid w:val="00B33C4F"/>
    <w:rsid w:val="00B41B21"/>
    <w:rsid w:val="00B41E39"/>
    <w:rsid w:val="00B46134"/>
    <w:rsid w:val="00B51F2D"/>
    <w:rsid w:val="00B53913"/>
    <w:rsid w:val="00B541EE"/>
    <w:rsid w:val="00B56C8F"/>
    <w:rsid w:val="00B57D88"/>
    <w:rsid w:val="00B6055C"/>
    <w:rsid w:val="00B644E4"/>
    <w:rsid w:val="00B67668"/>
    <w:rsid w:val="00B76756"/>
    <w:rsid w:val="00B76FA1"/>
    <w:rsid w:val="00B801CC"/>
    <w:rsid w:val="00B821C2"/>
    <w:rsid w:val="00B82974"/>
    <w:rsid w:val="00B837D4"/>
    <w:rsid w:val="00B84630"/>
    <w:rsid w:val="00B861AE"/>
    <w:rsid w:val="00B871BA"/>
    <w:rsid w:val="00B87948"/>
    <w:rsid w:val="00B90F44"/>
    <w:rsid w:val="00B94ADC"/>
    <w:rsid w:val="00B95F76"/>
    <w:rsid w:val="00B969E1"/>
    <w:rsid w:val="00B96C51"/>
    <w:rsid w:val="00B96C63"/>
    <w:rsid w:val="00B96D4A"/>
    <w:rsid w:val="00BA1549"/>
    <w:rsid w:val="00BA1E44"/>
    <w:rsid w:val="00BA386A"/>
    <w:rsid w:val="00BA5C86"/>
    <w:rsid w:val="00BA70C2"/>
    <w:rsid w:val="00BB0B6B"/>
    <w:rsid w:val="00BB39CE"/>
    <w:rsid w:val="00BB3E90"/>
    <w:rsid w:val="00BB4F3E"/>
    <w:rsid w:val="00BB5168"/>
    <w:rsid w:val="00BB56EA"/>
    <w:rsid w:val="00BB675A"/>
    <w:rsid w:val="00BB6E63"/>
    <w:rsid w:val="00BC111D"/>
    <w:rsid w:val="00BC164E"/>
    <w:rsid w:val="00BC1B0E"/>
    <w:rsid w:val="00BC1E3E"/>
    <w:rsid w:val="00BC2557"/>
    <w:rsid w:val="00BC38BA"/>
    <w:rsid w:val="00BC505D"/>
    <w:rsid w:val="00BD1973"/>
    <w:rsid w:val="00BD2E9F"/>
    <w:rsid w:val="00BD7DB2"/>
    <w:rsid w:val="00BE6786"/>
    <w:rsid w:val="00BE6B0B"/>
    <w:rsid w:val="00BE6E4E"/>
    <w:rsid w:val="00BF2CA7"/>
    <w:rsid w:val="00BF5261"/>
    <w:rsid w:val="00BF61F6"/>
    <w:rsid w:val="00BF62EB"/>
    <w:rsid w:val="00BF6386"/>
    <w:rsid w:val="00BF7FAB"/>
    <w:rsid w:val="00C00483"/>
    <w:rsid w:val="00C03ED2"/>
    <w:rsid w:val="00C05616"/>
    <w:rsid w:val="00C0704B"/>
    <w:rsid w:val="00C10B3F"/>
    <w:rsid w:val="00C11772"/>
    <w:rsid w:val="00C119D0"/>
    <w:rsid w:val="00C12337"/>
    <w:rsid w:val="00C132A4"/>
    <w:rsid w:val="00C14471"/>
    <w:rsid w:val="00C15CEF"/>
    <w:rsid w:val="00C178B5"/>
    <w:rsid w:val="00C23D5E"/>
    <w:rsid w:val="00C25F81"/>
    <w:rsid w:val="00C31974"/>
    <w:rsid w:val="00C31E44"/>
    <w:rsid w:val="00C32057"/>
    <w:rsid w:val="00C323F4"/>
    <w:rsid w:val="00C32ECC"/>
    <w:rsid w:val="00C32F0A"/>
    <w:rsid w:val="00C33AD5"/>
    <w:rsid w:val="00C33F20"/>
    <w:rsid w:val="00C3515E"/>
    <w:rsid w:val="00C356E9"/>
    <w:rsid w:val="00C35BD9"/>
    <w:rsid w:val="00C426E8"/>
    <w:rsid w:val="00C44D43"/>
    <w:rsid w:val="00C4545A"/>
    <w:rsid w:val="00C46DC1"/>
    <w:rsid w:val="00C46EF0"/>
    <w:rsid w:val="00C4713C"/>
    <w:rsid w:val="00C50B9D"/>
    <w:rsid w:val="00C5259C"/>
    <w:rsid w:val="00C53B39"/>
    <w:rsid w:val="00C55FA9"/>
    <w:rsid w:val="00C56998"/>
    <w:rsid w:val="00C56BBB"/>
    <w:rsid w:val="00C5714C"/>
    <w:rsid w:val="00C57C82"/>
    <w:rsid w:val="00C57EBB"/>
    <w:rsid w:val="00C60B1E"/>
    <w:rsid w:val="00C65CF3"/>
    <w:rsid w:val="00C66707"/>
    <w:rsid w:val="00C67C97"/>
    <w:rsid w:val="00C70551"/>
    <w:rsid w:val="00C70849"/>
    <w:rsid w:val="00C71E96"/>
    <w:rsid w:val="00C72965"/>
    <w:rsid w:val="00C74B13"/>
    <w:rsid w:val="00C75A68"/>
    <w:rsid w:val="00C80172"/>
    <w:rsid w:val="00C81FDB"/>
    <w:rsid w:val="00C82413"/>
    <w:rsid w:val="00C83926"/>
    <w:rsid w:val="00C87C72"/>
    <w:rsid w:val="00CA0880"/>
    <w:rsid w:val="00CA332B"/>
    <w:rsid w:val="00CA5C03"/>
    <w:rsid w:val="00CB0777"/>
    <w:rsid w:val="00CB1924"/>
    <w:rsid w:val="00CB2047"/>
    <w:rsid w:val="00CB64BD"/>
    <w:rsid w:val="00CB6E77"/>
    <w:rsid w:val="00CB7041"/>
    <w:rsid w:val="00CB7921"/>
    <w:rsid w:val="00CC248B"/>
    <w:rsid w:val="00CC3A1F"/>
    <w:rsid w:val="00CC528C"/>
    <w:rsid w:val="00CC60F6"/>
    <w:rsid w:val="00CC749A"/>
    <w:rsid w:val="00CD016D"/>
    <w:rsid w:val="00CD10D2"/>
    <w:rsid w:val="00CD7481"/>
    <w:rsid w:val="00CD77AB"/>
    <w:rsid w:val="00CE0E9E"/>
    <w:rsid w:val="00CE203A"/>
    <w:rsid w:val="00CE21BB"/>
    <w:rsid w:val="00CE38F1"/>
    <w:rsid w:val="00CE5134"/>
    <w:rsid w:val="00CF0E91"/>
    <w:rsid w:val="00CF2455"/>
    <w:rsid w:val="00CF458C"/>
    <w:rsid w:val="00CF5065"/>
    <w:rsid w:val="00CF5EA4"/>
    <w:rsid w:val="00CF6102"/>
    <w:rsid w:val="00CF65FC"/>
    <w:rsid w:val="00CF6724"/>
    <w:rsid w:val="00CF6BA3"/>
    <w:rsid w:val="00D0059C"/>
    <w:rsid w:val="00D00890"/>
    <w:rsid w:val="00D017C6"/>
    <w:rsid w:val="00D02A8C"/>
    <w:rsid w:val="00D05AEF"/>
    <w:rsid w:val="00D065D2"/>
    <w:rsid w:val="00D06F3F"/>
    <w:rsid w:val="00D12D67"/>
    <w:rsid w:val="00D13756"/>
    <w:rsid w:val="00D144F2"/>
    <w:rsid w:val="00D14FE8"/>
    <w:rsid w:val="00D17A2E"/>
    <w:rsid w:val="00D22BAD"/>
    <w:rsid w:val="00D23185"/>
    <w:rsid w:val="00D26385"/>
    <w:rsid w:val="00D26776"/>
    <w:rsid w:val="00D277CB"/>
    <w:rsid w:val="00D27A44"/>
    <w:rsid w:val="00D30242"/>
    <w:rsid w:val="00D30B76"/>
    <w:rsid w:val="00D30F5A"/>
    <w:rsid w:val="00D314CB"/>
    <w:rsid w:val="00D3269B"/>
    <w:rsid w:val="00D32EF2"/>
    <w:rsid w:val="00D342CF"/>
    <w:rsid w:val="00D40E48"/>
    <w:rsid w:val="00D41D59"/>
    <w:rsid w:val="00D47A89"/>
    <w:rsid w:val="00D47A96"/>
    <w:rsid w:val="00D506D1"/>
    <w:rsid w:val="00D5154F"/>
    <w:rsid w:val="00D51B15"/>
    <w:rsid w:val="00D5279E"/>
    <w:rsid w:val="00D53BB0"/>
    <w:rsid w:val="00D54EE4"/>
    <w:rsid w:val="00D57DE3"/>
    <w:rsid w:val="00D63641"/>
    <w:rsid w:val="00D64393"/>
    <w:rsid w:val="00D66A52"/>
    <w:rsid w:val="00D67E38"/>
    <w:rsid w:val="00D7018A"/>
    <w:rsid w:val="00D707B5"/>
    <w:rsid w:val="00D70E15"/>
    <w:rsid w:val="00D8005F"/>
    <w:rsid w:val="00D80DCA"/>
    <w:rsid w:val="00D80FAC"/>
    <w:rsid w:val="00D8196B"/>
    <w:rsid w:val="00D81BB1"/>
    <w:rsid w:val="00D834BA"/>
    <w:rsid w:val="00D85143"/>
    <w:rsid w:val="00D870DD"/>
    <w:rsid w:val="00D90321"/>
    <w:rsid w:val="00D9102F"/>
    <w:rsid w:val="00D9169F"/>
    <w:rsid w:val="00D92CA0"/>
    <w:rsid w:val="00D97937"/>
    <w:rsid w:val="00DA196E"/>
    <w:rsid w:val="00DA2B5A"/>
    <w:rsid w:val="00DA4AEC"/>
    <w:rsid w:val="00DA4F70"/>
    <w:rsid w:val="00DA6EFC"/>
    <w:rsid w:val="00DB2032"/>
    <w:rsid w:val="00DB2D85"/>
    <w:rsid w:val="00DB3A85"/>
    <w:rsid w:val="00DB552F"/>
    <w:rsid w:val="00DB6804"/>
    <w:rsid w:val="00DB7EB2"/>
    <w:rsid w:val="00DC045B"/>
    <w:rsid w:val="00DC0DAE"/>
    <w:rsid w:val="00DC1B7F"/>
    <w:rsid w:val="00DC23CB"/>
    <w:rsid w:val="00DC733B"/>
    <w:rsid w:val="00DD24F9"/>
    <w:rsid w:val="00DD59E4"/>
    <w:rsid w:val="00DE048A"/>
    <w:rsid w:val="00DE2927"/>
    <w:rsid w:val="00DE4CB7"/>
    <w:rsid w:val="00DF0D8A"/>
    <w:rsid w:val="00DF2275"/>
    <w:rsid w:val="00DF3FFD"/>
    <w:rsid w:val="00DF4551"/>
    <w:rsid w:val="00DF5104"/>
    <w:rsid w:val="00E01F3A"/>
    <w:rsid w:val="00E03E3D"/>
    <w:rsid w:val="00E04A19"/>
    <w:rsid w:val="00E05108"/>
    <w:rsid w:val="00E06251"/>
    <w:rsid w:val="00E10EE9"/>
    <w:rsid w:val="00E12366"/>
    <w:rsid w:val="00E14F5D"/>
    <w:rsid w:val="00E2131A"/>
    <w:rsid w:val="00E2281B"/>
    <w:rsid w:val="00E24782"/>
    <w:rsid w:val="00E25486"/>
    <w:rsid w:val="00E26A4A"/>
    <w:rsid w:val="00E27E63"/>
    <w:rsid w:val="00E31EB2"/>
    <w:rsid w:val="00E31EF6"/>
    <w:rsid w:val="00E330BB"/>
    <w:rsid w:val="00E33472"/>
    <w:rsid w:val="00E34DFC"/>
    <w:rsid w:val="00E36A6B"/>
    <w:rsid w:val="00E3736B"/>
    <w:rsid w:val="00E44756"/>
    <w:rsid w:val="00E4486E"/>
    <w:rsid w:val="00E44EA3"/>
    <w:rsid w:val="00E5083C"/>
    <w:rsid w:val="00E50E4F"/>
    <w:rsid w:val="00E5175B"/>
    <w:rsid w:val="00E51899"/>
    <w:rsid w:val="00E534F0"/>
    <w:rsid w:val="00E55AEC"/>
    <w:rsid w:val="00E56B7B"/>
    <w:rsid w:val="00E57B3E"/>
    <w:rsid w:val="00E62292"/>
    <w:rsid w:val="00E6249A"/>
    <w:rsid w:val="00E650B1"/>
    <w:rsid w:val="00E67689"/>
    <w:rsid w:val="00E7047E"/>
    <w:rsid w:val="00E731EE"/>
    <w:rsid w:val="00E73FFE"/>
    <w:rsid w:val="00E748CB"/>
    <w:rsid w:val="00E74CB5"/>
    <w:rsid w:val="00E75986"/>
    <w:rsid w:val="00E761F5"/>
    <w:rsid w:val="00E809A4"/>
    <w:rsid w:val="00E82751"/>
    <w:rsid w:val="00E85651"/>
    <w:rsid w:val="00E86D37"/>
    <w:rsid w:val="00E86F97"/>
    <w:rsid w:val="00E870C2"/>
    <w:rsid w:val="00E87356"/>
    <w:rsid w:val="00E87E70"/>
    <w:rsid w:val="00E901F4"/>
    <w:rsid w:val="00E90AF4"/>
    <w:rsid w:val="00E91C2B"/>
    <w:rsid w:val="00E92E26"/>
    <w:rsid w:val="00E93DE7"/>
    <w:rsid w:val="00E977E2"/>
    <w:rsid w:val="00EA00AB"/>
    <w:rsid w:val="00EA0211"/>
    <w:rsid w:val="00EA42AD"/>
    <w:rsid w:val="00EA54C6"/>
    <w:rsid w:val="00EA6A3E"/>
    <w:rsid w:val="00EB2904"/>
    <w:rsid w:val="00EB3BC7"/>
    <w:rsid w:val="00EB45CA"/>
    <w:rsid w:val="00EB4F28"/>
    <w:rsid w:val="00EC013F"/>
    <w:rsid w:val="00EC0883"/>
    <w:rsid w:val="00EC20AA"/>
    <w:rsid w:val="00EC4006"/>
    <w:rsid w:val="00EC500C"/>
    <w:rsid w:val="00EC5216"/>
    <w:rsid w:val="00EC5DD4"/>
    <w:rsid w:val="00EC6506"/>
    <w:rsid w:val="00ED23A3"/>
    <w:rsid w:val="00ED23E1"/>
    <w:rsid w:val="00ED441C"/>
    <w:rsid w:val="00ED7A08"/>
    <w:rsid w:val="00ED7A9B"/>
    <w:rsid w:val="00EE073B"/>
    <w:rsid w:val="00EE0CB4"/>
    <w:rsid w:val="00EE2B43"/>
    <w:rsid w:val="00EE3BF4"/>
    <w:rsid w:val="00EE6325"/>
    <w:rsid w:val="00EE790F"/>
    <w:rsid w:val="00EF132E"/>
    <w:rsid w:val="00EF1FA8"/>
    <w:rsid w:val="00EF2777"/>
    <w:rsid w:val="00EF2CB1"/>
    <w:rsid w:val="00EF39E7"/>
    <w:rsid w:val="00EF45F2"/>
    <w:rsid w:val="00EF5DB2"/>
    <w:rsid w:val="00EF617B"/>
    <w:rsid w:val="00EF7157"/>
    <w:rsid w:val="00EF7BB3"/>
    <w:rsid w:val="00F00B0F"/>
    <w:rsid w:val="00F02B97"/>
    <w:rsid w:val="00F033A3"/>
    <w:rsid w:val="00F03843"/>
    <w:rsid w:val="00F043F4"/>
    <w:rsid w:val="00F07644"/>
    <w:rsid w:val="00F07871"/>
    <w:rsid w:val="00F1655C"/>
    <w:rsid w:val="00F21020"/>
    <w:rsid w:val="00F234EE"/>
    <w:rsid w:val="00F2437F"/>
    <w:rsid w:val="00F25D52"/>
    <w:rsid w:val="00F30A3B"/>
    <w:rsid w:val="00F3357A"/>
    <w:rsid w:val="00F34131"/>
    <w:rsid w:val="00F361D4"/>
    <w:rsid w:val="00F37581"/>
    <w:rsid w:val="00F379E5"/>
    <w:rsid w:val="00F408EB"/>
    <w:rsid w:val="00F4657D"/>
    <w:rsid w:val="00F50B60"/>
    <w:rsid w:val="00F511E8"/>
    <w:rsid w:val="00F55CDA"/>
    <w:rsid w:val="00F573A0"/>
    <w:rsid w:val="00F5750D"/>
    <w:rsid w:val="00F57F86"/>
    <w:rsid w:val="00F60999"/>
    <w:rsid w:val="00F620A6"/>
    <w:rsid w:val="00F63DF8"/>
    <w:rsid w:val="00F6469B"/>
    <w:rsid w:val="00F64E37"/>
    <w:rsid w:val="00F67CBD"/>
    <w:rsid w:val="00F711DC"/>
    <w:rsid w:val="00F72626"/>
    <w:rsid w:val="00F72A1A"/>
    <w:rsid w:val="00F75016"/>
    <w:rsid w:val="00F76FC5"/>
    <w:rsid w:val="00F779B0"/>
    <w:rsid w:val="00F8030C"/>
    <w:rsid w:val="00F8604B"/>
    <w:rsid w:val="00F863DC"/>
    <w:rsid w:val="00F87A23"/>
    <w:rsid w:val="00F963BC"/>
    <w:rsid w:val="00F97D99"/>
    <w:rsid w:val="00FA365A"/>
    <w:rsid w:val="00FA3765"/>
    <w:rsid w:val="00FA7D33"/>
    <w:rsid w:val="00FB0E28"/>
    <w:rsid w:val="00FB11CD"/>
    <w:rsid w:val="00FB2122"/>
    <w:rsid w:val="00FB339E"/>
    <w:rsid w:val="00FB4D77"/>
    <w:rsid w:val="00FC3F83"/>
    <w:rsid w:val="00FC4933"/>
    <w:rsid w:val="00FD2B40"/>
    <w:rsid w:val="00FD3130"/>
    <w:rsid w:val="00FD356C"/>
    <w:rsid w:val="00FD46D9"/>
    <w:rsid w:val="00FD5217"/>
    <w:rsid w:val="00FE6765"/>
    <w:rsid w:val="00FE7EB8"/>
    <w:rsid w:val="00FF08CB"/>
    <w:rsid w:val="00FF2E71"/>
    <w:rsid w:val="00FF432A"/>
    <w:rsid w:val="00FF4EB1"/>
    <w:rsid w:val="00FF5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6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524660"/>
    <w:pPr>
      <w:autoSpaceDE w:val="0"/>
      <w:autoSpaceDN w:val="0"/>
      <w:adjustRightInd w:val="0"/>
      <w:ind w:firstLineChars="257" w:firstLine="257"/>
    </w:pPr>
    <w:rPr>
      <w:rFonts w:ascii="Arial" w:hAnsi="Arial" w:cs="Arial"/>
      <w:sz w:val="20"/>
      <w:szCs w:val="20"/>
      <w:lang w:val="en-ZA" w:eastAsia="en-ZA"/>
    </w:rPr>
  </w:style>
  <w:style w:type="paragraph" w:styleId="a4">
    <w:name w:val="Body Text Indent"/>
    <w:basedOn w:val="a"/>
    <w:link w:val="a5"/>
    <w:rsid w:val="00524660"/>
    <w:pPr>
      <w:spacing w:after="120"/>
      <w:ind w:left="283" w:firstLine="720"/>
      <w:jc w:val="both"/>
    </w:pPr>
    <w:rPr>
      <w:sz w:val="28"/>
      <w:szCs w:val="20"/>
    </w:rPr>
  </w:style>
  <w:style w:type="character" w:customStyle="1" w:styleId="a5">
    <w:name w:val="Основной текст с отступом Знак"/>
    <w:basedOn w:val="a0"/>
    <w:link w:val="a4"/>
    <w:rsid w:val="00524660"/>
    <w:rPr>
      <w:rFonts w:ascii="Times New Roman" w:eastAsia="Times New Roman" w:hAnsi="Times New Roman" w:cs="Times New Roman"/>
      <w:sz w:val="28"/>
      <w:szCs w:val="20"/>
      <w:lang w:eastAsia="ru-RU"/>
    </w:rPr>
  </w:style>
  <w:style w:type="paragraph" w:styleId="a6">
    <w:name w:val="Plain Text"/>
    <w:basedOn w:val="a"/>
    <w:link w:val="a7"/>
    <w:rsid w:val="00524660"/>
    <w:pPr>
      <w:widowControl w:val="0"/>
      <w:autoSpaceDE w:val="0"/>
      <w:autoSpaceDN w:val="0"/>
      <w:adjustRightInd w:val="0"/>
    </w:pPr>
    <w:rPr>
      <w:rFonts w:ascii="Courier New" w:hAnsi="Courier New"/>
      <w:sz w:val="20"/>
      <w:szCs w:val="20"/>
    </w:rPr>
  </w:style>
  <w:style w:type="character" w:customStyle="1" w:styleId="a7">
    <w:name w:val="Текст Знак"/>
    <w:basedOn w:val="a0"/>
    <w:link w:val="a6"/>
    <w:rsid w:val="00524660"/>
    <w:rPr>
      <w:rFonts w:ascii="Courier New" w:eastAsia="Times New Roman" w:hAnsi="Courier New" w:cs="Times New Roman"/>
      <w:sz w:val="20"/>
      <w:szCs w:val="20"/>
      <w:lang w:eastAsia="ru-RU"/>
    </w:rPr>
  </w:style>
  <w:style w:type="paragraph" w:customStyle="1" w:styleId="Style3">
    <w:name w:val="Style3"/>
    <w:basedOn w:val="a"/>
    <w:rsid w:val="00A338EB"/>
    <w:pPr>
      <w:widowControl w:val="0"/>
      <w:autoSpaceDE w:val="0"/>
      <w:autoSpaceDN w:val="0"/>
      <w:adjustRightInd w:val="0"/>
      <w:spacing w:line="207" w:lineRule="exact"/>
      <w:ind w:firstLine="425"/>
    </w:pPr>
  </w:style>
  <w:style w:type="paragraph" w:customStyle="1" w:styleId="Style4">
    <w:name w:val="Style4"/>
    <w:basedOn w:val="a"/>
    <w:rsid w:val="00A338EB"/>
    <w:pPr>
      <w:widowControl w:val="0"/>
      <w:autoSpaceDE w:val="0"/>
      <w:autoSpaceDN w:val="0"/>
      <w:adjustRightInd w:val="0"/>
      <w:jc w:val="both"/>
    </w:pPr>
  </w:style>
  <w:style w:type="paragraph" w:customStyle="1" w:styleId="Style5">
    <w:name w:val="Style5"/>
    <w:basedOn w:val="a"/>
    <w:rsid w:val="00A338EB"/>
    <w:pPr>
      <w:widowControl w:val="0"/>
      <w:autoSpaceDE w:val="0"/>
      <w:autoSpaceDN w:val="0"/>
      <w:adjustRightInd w:val="0"/>
      <w:spacing w:line="264" w:lineRule="exact"/>
    </w:pPr>
  </w:style>
  <w:style w:type="paragraph" w:customStyle="1" w:styleId="Style9">
    <w:name w:val="Style9"/>
    <w:basedOn w:val="a"/>
    <w:rsid w:val="00A338EB"/>
    <w:pPr>
      <w:widowControl w:val="0"/>
      <w:autoSpaceDE w:val="0"/>
      <w:autoSpaceDN w:val="0"/>
      <w:adjustRightInd w:val="0"/>
      <w:spacing w:line="229" w:lineRule="exact"/>
      <w:jc w:val="right"/>
    </w:pPr>
  </w:style>
  <w:style w:type="paragraph" w:customStyle="1" w:styleId="Style10">
    <w:name w:val="Style10"/>
    <w:basedOn w:val="a"/>
    <w:link w:val="Style100"/>
    <w:rsid w:val="00A338EB"/>
    <w:pPr>
      <w:widowControl w:val="0"/>
      <w:autoSpaceDE w:val="0"/>
      <w:autoSpaceDN w:val="0"/>
      <w:adjustRightInd w:val="0"/>
      <w:spacing w:line="232" w:lineRule="exact"/>
      <w:ind w:firstLine="137"/>
      <w:jc w:val="both"/>
    </w:pPr>
  </w:style>
  <w:style w:type="paragraph" w:customStyle="1" w:styleId="Style11">
    <w:name w:val="Style11"/>
    <w:basedOn w:val="a"/>
    <w:rsid w:val="00A338EB"/>
    <w:pPr>
      <w:widowControl w:val="0"/>
      <w:autoSpaceDE w:val="0"/>
      <w:autoSpaceDN w:val="0"/>
      <w:adjustRightInd w:val="0"/>
      <w:spacing w:line="205" w:lineRule="exact"/>
      <w:jc w:val="both"/>
    </w:pPr>
  </w:style>
  <w:style w:type="paragraph" w:customStyle="1" w:styleId="Style12">
    <w:name w:val="Style12"/>
    <w:basedOn w:val="a"/>
    <w:rsid w:val="00A338EB"/>
    <w:pPr>
      <w:widowControl w:val="0"/>
      <w:autoSpaceDE w:val="0"/>
      <w:autoSpaceDN w:val="0"/>
      <w:adjustRightInd w:val="0"/>
      <w:spacing w:line="230" w:lineRule="exact"/>
      <w:ind w:firstLine="418"/>
      <w:jc w:val="both"/>
    </w:pPr>
  </w:style>
  <w:style w:type="paragraph" w:customStyle="1" w:styleId="Style13">
    <w:name w:val="Style13"/>
    <w:basedOn w:val="a"/>
    <w:rsid w:val="00A338EB"/>
    <w:pPr>
      <w:widowControl w:val="0"/>
      <w:autoSpaceDE w:val="0"/>
      <w:autoSpaceDN w:val="0"/>
      <w:adjustRightInd w:val="0"/>
      <w:spacing w:line="230" w:lineRule="exact"/>
      <w:ind w:firstLine="454"/>
    </w:pPr>
  </w:style>
  <w:style w:type="paragraph" w:customStyle="1" w:styleId="Style14">
    <w:name w:val="Style14"/>
    <w:basedOn w:val="a"/>
    <w:rsid w:val="00A338EB"/>
    <w:pPr>
      <w:widowControl w:val="0"/>
      <w:autoSpaceDE w:val="0"/>
      <w:autoSpaceDN w:val="0"/>
      <w:adjustRightInd w:val="0"/>
      <w:spacing w:line="205" w:lineRule="exact"/>
      <w:ind w:firstLine="245"/>
    </w:pPr>
  </w:style>
  <w:style w:type="paragraph" w:customStyle="1" w:styleId="Style16">
    <w:name w:val="Style16"/>
    <w:basedOn w:val="a"/>
    <w:rsid w:val="00A338EB"/>
    <w:pPr>
      <w:widowControl w:val="0"/>
      <w:autoSpaceDE w:val="0"/>
      <w:autoSpaceDN w:val="0"/>
      <w:adjustRightInd w:val="0"/>
    </w:pPr>
  </w:style>
  <w:style w:type="paragraph" w:customStyle="1" w:styleId="Style20">
    <w:name w:val="Style20"/>
    <w:basedOn w:val="a"/>
    <w:rsid w:val="00A338EB"/>
    <w:pPr>
      <w:widowControl w:val="0"/>
      <w:autoSpaceDE w:val="0"/>
      <w:autoSpaceDN w:val="0"/>
      <w:adjustRightInd w:val="0"/>
    </w:pPr>
  </w:style>
  <w:style w:type="paragraph" w:customStyle="1" w:styleId="Style22">
    <w:name w:val="Style22"/>
    <w:basedOn w:val="a"/>
    <w:rsid w:val="00A338EB"/>
    <w:pPr>
      <w:widowControl w:val="0"/>
      <w:autoSpaceDE w:val="0"/>
      <w:autoSpaceDN w:val="0"/>
      <w:adjustRightInd w:val="0"/>
      <w:spacing w:line="230" w:lineRule="exact"/>
      <w:jc w:val="both"/>
    </w:pPr>
  </w:style>
  <w:style w:type="paragraph" w:customStyle="1" w:styleId="Style33">
    <w:name w:val="Style33"/>
    <w:basedOn w:val="a"/>
    <w:rsid w:val="00A338EB"/>
    <w:pPr>
      <w:widowControl w:val="0"/>
      <w:autoSpaceDE w:val="0"/>
      <w:autoSpaceDN w:val="0"/>
      <w:adjustRightInd w:val="0"/>
      <w:spacing w:line="215" w:lineRule="exact"/>
    </w:pPr>
  </w:style>
  <w:style w:type="character" w:customStyle="1" w:styleId="FontStyle40">
    <w:name w:val="Font Style40"/>
    <w:basedOn w:val="a0"/>
    <w:rsid w:val="00A338EB"/>
    <w:rPr>
      <w:rFonts w:ascii="Times New Roman" w:hAnsi="Times New Roman" w:cs="Times New Roman"/>
      <w:b/>
      <w:bCs/>
      <w:i/>
      <w:iCs/>
      <w:sz w:val="16"/>
      <w:szCs w:val="16"/>
    </w:rPr>
  </w:style>
  <w:style w:type="character" w:customStyle="1" w:styleId="FontStyle41">
    <w:name w:val="Font Style41"/>
    <w:basedOn w:val="a0"/>
    <w:rsid w:val="00A338EB"/>
    <w:rPr>
      <w:rFonts w:ascii="Times New Roman" w:hAnsi="Times New Roman" w:cs="Times New Roman"/>
      <w:sz w:val="18"/>
      <w:szCs w:val="18"/>
    </w:rPr>
  </w:style>
  <w:style w:type="character" w:customStyle="1" w:styleId="FontStyle42">
    <w:name w:val="Font Style42"/>
    <w:basedOn w:val="a0"/>
    <w:rsid w:val="00A338EB"/>
    <w:rPr>
      <w:rFonts w:ascii="Times New Roman" w:hAnsi="Times New Roman" w:cs="Times New Roman"/>
      <w:spacing w:val="-20"/>
      <w:sz w:val="22"/>
      <w:szCs w:val="22"/>
    </w:rPr>
  </w:style>
  <w:style w:type="character" w:customStyle="1" w:styleId="FontStyle43">
    <w:name w:val="Font Style43"/>
    <w:basedOn w:val="a0"/>
    <w:rsid w:val="00A338EB"/>
    <w:rPr>
      <w:rFonts w:ascii="Candara" w:hAnsi="Candara" w:cs="Candara"/>
      <w:i/>
      <w:iCs/>
      <w:sz w:val="22"/>
      <w:szCs w:val="22"/>
    </w:rPr>
  </w:style>
  <w:style w:type="character" w:customStyle="1" w:styleId="FontStyle47">
    <w:name w:val="Font Style47"/>
    <w:basedOn w:val="a0"/>
    <w:rsid w:val="00A338EB"/>
    <w:rPr>
      <w:rFonts w:ascii="Times New Roman" w:hAnsi="Times New Roman" w:cs="Times New Roman"/>
      <w:spacing w:val="10"/>
      <w:sz w:val="14"/>
      <w:szCs w:val="14"/>
    </w:rPr>
  </w:style>
  <w:style w:type="character" w:customStyle="1" w:styleId="FontStyle49">
    <w:name w:val="Font Style49"/>
    <w:basedOn w:val="a0"/>
    <w:rsid w:val="00A338EB"/>
    <w:rPr>
      <w:rFonts w:ascii="Times New Roman" w:hAnsi="Times New Roman" w:cs="Times New Roman"/>
      <w:sz w:val="12"/>
      <w:szCs w:val="12"/>
    </w:rPr>
  </w:style>
  <w:style w:type="character" w:customStyle="1" w:styleId="FontStyle52">
    <w:name w:val="Font Style52"/>
    <w:basedOn w:val="a0"/>
    <w:rsid w:val="00A338EB"/>
    <w:rPr>
      <w:rFonts w:ascii="Times New Roman" w:hAnsi="Times New Roman" w:cs="Times New Roman"/>
      <w:sz w:val="12"/>
      <w:szCs w:val="12"/>
    </w:rPr>
  </w:style>
  <w:style w:type="character" w:customStyle="1" w:styleId="FontStyle54">
    <w:name w:val="Font Style54"/>
    <w:basedOn w:val="a0"/>
    <w:rsid w:val="00A338EB"/>
    <w:rPr>
      <w:rFonts w:ascii="Candara" w:hAnsi="Candara" w:cs="Candara"/>
      <w:b/>
      <w:bCs/>
      <w:sz w:val="18"/>
      <w:szCs w:val="18"/>
    </w:rPr>
  </w:style>
  <w:style w:type="character" w:customStyle="1" w:styleId="FontStyle58">
    <w:name w:val="Font Style58"/>
    <w:basedOn w:val="a0"/>
    <w:rsid w:val="00A338EB"/>
    <w:rPr>
      <w:rFonts w:ascii="Times New Roman" w:hAnsi="Times New Roman" w:cs="Times New Roman"/>
      <w:spacing w:val="-10"/>
      <w:sz w:val="18"/>
      <w:szCs w:val="18"/>
    </w:rPr>
  </w:style>
  <w:style w:type="character" w:customStyle="1" w:styleId="FontStyle59">
    <w:name w:val="Font Style59"/>
    <w:basedOn w:val="a0"/>
    <w:rsid w:val="00A338EB"/>
    <w:rPr>
      <w:rFonts w:ascii="Times New Roman" w:hAnsi="Times New Roman" w:cs="Times New Roman"/>
      <w:sz w:val="12"/>
      <w:szCs w:val="12"/>
    </w:rPr>
  </w:style>
  <w:style w:type="character" w:customStyle="1" w:styleId="FontStyle60">
    <w:name w:val="Font Style60"/>
    <w:basedOn w:val="a0"/>
    <w:rsid w:val="00A338EB"/>
    <w:rPr>
      <w:rFonts w:ascii="Times New Roman" w:hAnsi="Times New Roman" w:cs="Times New Roman"/>
      <w:sz w:val="12"/>
      <w:szCs w:val="12"/>
    </w:rPr>
  </w:style>
  <w:style w:type="character" w:customStyle="1" w:styleId="FontStyle63">
    <w:name w:val="Font Style63"/>
    <w:basedOn w:val="a0"/>
    <w:rsid w:val="00A338EB"/>
    <w:rPr>
      <w:rFonts w:ascii="Times New Roman" w:hAnsi="Times New Roman" w:cs="Times New Roman"/>
      <w:i/>
      <w:iCs/>
      <w:sz w:val="16"/>
      <w:szCs w:val="16"/>
    </w:rPr>
  </w:style>
  <w:style w:type="character" w:customStyle="1" w:styleId="FontStyle64">
    <w:name w:val="Font Style64"/>
    <w:basedOn w:val="a0"/>
    <w:rsid w:val="00A338EB"/>
    <w:rPr>
      <w:rFonts w:ascii="Times New Roman" w:hAnsi="Times New Roman" w:cs="Times New Roman"/>
      <w:sz w:val="18"/>
      <w:szCs w:val="18"/>
    </w:rPr>
  </w:style>
  <w:style w:type="character" w:customStyle="1" w:styleId="FontStyle30">
    <w:name w:val="Font Style30"/>
    <w:basedOn w:val="a0"/>
    <w:rsid w:val="00A338EB"/>
    <w:rPr>
      <w:rFonts w:ascii="Times New Roman" w:hAnsi="Times New Roman" w:cs="Times New Roman"/>
      <w:sz w:val="20"/>
      <w:szCs w:val="20"/>
    </w:rPr>
  </w:style>
  <w:style w:type="character" w:customStyle="1" w:styleId="FontStyle46">
    <w:name w:val="Font Style46"/>
    <w:basedOn w:val="a0"/>
    <w:rsid w:val="00A338EB"/>
    <w:rPr>
      <w:rFonts w:ascii="Times New Roman" w:hAnsi="Times New Roman" w:cs="Times New Roman"/>
      <w:b/>
      <w:bCs/>
      <w:spacing w:val="10"/>
      <w:sz w:val="14"/>
      <w:szCs w:val="14"/>
    </w:rPr>
  </w:style>
  <w:style w:type="character" w:customStyle="1" w:styleId="FontStyle48">
    <w:name w:val="Font Style48"/>
    <w:basedOn w:val="a0"/>
    <w:rsid w:val="00A338EB"/>
    <w:rPr>
      <w:rFonts w:ascii="Times New Roman" w:hAnsi="Times New Roman" w:cs="Times New Roman"/>
      <w:smallCaps/>
      <w:spacing w:val="10"/>
      <w:sz w:val="12"/>
      <w:szCs w:val="12"/>
    </w:rPr>
  </w:style>
  <w:style w:type="character" w:customStyle="1" w:styleId="FontStyle61">
    <w:name w:val="Font Style61"/>
    <w:basedOn w:val="a0"/>
    <w:rsid w:val="00A338EB"/>
    <w:rPr>
      <w:rFonts w:ascii="Times New Roman" w:hAnsi="Times New Roman" w:cs="Times New Roman"/>
      <w:b/>
      <w:bCs/>
      <w:sz w:val="12"/>
      <w:szCs w:val="12"/>
    </w:rPr>
  </w:style>
  <w:style w:type="character" w:customStyle="1" w:styleId="FontStyle45">
    <w:name w:val="Font Style45"/>
    <w:basedOn w:val="a0"/>
    <w:rsid w:val="00A338EB"/>
    <w:rPr>
      <w:rFonts w:ascii="Times New Roman" w:hAnsi="Times New Roman" w:cs="Times New Roman"/>
      <w:b/>
      <w:bCs/>
      <w:i/>
      <w:iCs/>
      <w:sz w:val="18"/>
      <w:szCs w:val="18"/>
    </w:rPr>
  </w:style>
  <w:style w:type="paragraph" w:customStyle="1" w:styleId="Style15">
    <w:name w:val="Style15"/>
    <w:basedOn w:val="a"/>
    <w:rsid w:val="00A338EB"/>
    <w:pPr>
      <w:widowControl w:val="0"/>
      <w:autoSpaceDE w:val="0"/>
      <w:autoSpaceDN w:val="0"/>
      <w:adjustRightInd w:val="0"/>
    </w:pPr>
  </w:style>
  <w:style w:type="paragraph" w:customStyle="1" w:styleId="Style19">
    <w:name w:val="Style19"/>
    <w:basedOn w:val="a"/>
    <w:rsid w:val="00A338EB"/>
    <w:pPr>
      <w:widowControl w:val="0"/>
      <w:autoSpaceDE w:val="0"/>
      <w:autoSpaceDN w:val="0"/>
      <w:adjustRightInd w:val="0"/>
      <w:spacing w:line="209" w:lineRule="exact"/>
      <w:jc w:val="center"/>
    </w:pPr>
  </w:style>
  <w:style w:type="paragraph" w:customStyle="1" w:styleId="Style26">
    <w:name w:val="Style26"/>
    <w:basedOn w:val="a"/>
    <w:rsid w:val="00A338EB"/>
    <w:pPr>
      <w:widowControl w:val="0"/>
      <w:autoSpaceDE w:val="0"/>
      <w:autoSpaceDN w:val="0"/>
      <w:adjustRightInd w:val="0"/>
      <w:spacing w:line="276" w:lineRule="exact"/>
      <w:ind w:firstLine="619"/>
      <w:jc w:val="both"/>
    </w:pPr>
  </w:style>
  <w:style w:type="character" w:customStyle="1" w:styleId="FontStyle62">
    <w:name w:val="Font Style62"/>
    <w:basedOn w:val="a0"/>
    <w:rsid w:val="00A338EB"/>
    <w:rPr>
      <w:rFonts w:ascii="Times New Roman" w:hAnsi="Times New Roman" w:cs="Times New Roman"/>
      <w:b/>
      <w:bCs/>
      <w:i/>
      <w:iCs/>
      <w:spacing w:val="10"/>
      <w:sz w:val="14"/>
      <w:szCs w:val="14"/>
    </w:rPr>
  </w:style>
  <w:style w:type="paragraph" w:customStyle="1" w:styleId="Style30">
    <w:name w:val="Style30"/>
    <w:basedOn w:val="a"/>
    <w:rsid w:val="00A338EB"/>
    <w:pPr>
      <w:widowControl w:val="0"/>
      <w:autoSpaceDE w:val="0"/>
      <w:autoSpaceDN w:val="0"/>
      <w:adjustRightInd w:val="0"/>
      <w:spacing w:line="230" w:lineRule="exact"/>
      <w:ind w:firstLine="432"/>
      <w:jc w:val="both"/>
    </w:pPr>
  </w:style>
  <w:style w:type="paragraph" w:customStyle="1" w:styleId="Style17">
    <w:name w:val="Style17"/>
    <w:basedOn w:val="a"/>
    <w:rsid w:val="00A338EB"/>
    <w:pPr>
      <w:widowControl w:val="0"/>
      <w:autoSpaceDE w:val="0"/>
      <w:autoSpaceDN w:val="0"/>
      <w:adjustRightInd w:val="0"/>
      <w:spacing w:line="230" w:lineRule="exact"/>
      <w:ind w:firstLine="446"/>
    </w:pPr>
  </w:style>
  <w:style w:type="paragraph" w:customStyle="1" w:styleId="Style24">
    <w:name w:val="Style24"/>
    <w:basedOn w:val="a"/>
    <w:rsid w:val="00A338EB"/>
    <w:pPr>
      <w:widowControl w:val="0"/>
      <w:autoSpaceDE w:val="0"/>
      <w:autoSpaceDN w:val="0"/>
      <w:adjustRightInd w:val="0"/>
      <w:spacing w:line="230" w:lineRule="exact"/>
    </w:pPr>
  </w:style>
  <w:style w:type="paragraph" w:customStyle="1" w:styleId="Style32">
    <w:name w:val="Style32"/>
    <w:basedOn w:val="a"/>
    <w:rsid w:val="00A338EB"/>
    <w:pPr>
      <w:widowControl w:val="0"/>
      <w:autoSpaceDE w:val="0"/>
      <w:autoSpaceDN w:val="0"/>
      <w:adjustRightInd w:val="0"/>
      <w:spacing w:line="230" w:lineRule="exact"/>
      <w:ind w:firstLine="151"/>
    </w:pPr>
  </w:style>
  <w:style w:type="paragraph" w:customStyle="1" w:styleId="Style34">
    <w:name w:val="Style34"/>
    <w:basedOn w:val="a"/>
    <w:rsid w:val="00A338EB"/>
    <w:pPr>
      <w:widowControl w:val="0"/>
      <w:autoSpaceDE w:val="0"/>
      <w:autoSpaceDN w:val="0"/>
      <w:adjustRightInd w:val="0"/>
      <w:spacing w:line="184" w:lineRule="exact"/>
      <w:ind w:firstLine="439"/>
      <w:jc w:val="both"/>
    </w:pPr>
  </w:style>
  <w:style w:type="paragraph" w:customStyle="1" w:styleId="Style38">
    <w:name w:val="Style38"/>
    <w:basedOn w:val="a"/>
    <w:rsid w:val="00A338EB"/>
    <w:pPr>
      <w:widowControl w:val="0"/>
      <w:autoSpaceDE w:val="0"/>
      <w:autoSpaceDN w:val="0"/>
      <w:adjustRightInd w:val="0"/>
      <w:spacing w:line="223" w:lineRule="exact"/>
      <w:jc w:val="both"/>
    </w:pPr>
  </w:style>
  <w:style w:type="character" w:customStyle="1" w:styleId="FontStyle55">
    <w:name w:val="Font Style55"/>
    <w:basedOn w:val="a0"/>
    <w:rsid w:val="00A338EB"/>
    <w:rPr>
      <w:rFonts w:ascii="Times New Roman" w:hAnsi="Times New Roman" w:cs="Times New Roman"/>
      <w:b/>
      <w:bCs/>
      <w:sz w:val="14"/>
      <w:szCs w:val="14"/>
    </w:rPr>
  </w:style>
  <w:style w:type="character" w:customStyle="1" w:styleId="FontStyle57">
    <w:name w:val="Font Style57"/>
    <w:basedOn w:val="a0"/>
    <w:rsid w:val="00A338EB"/>
    <w:rPr>
      <w:rFonts w:ascii="Times New Roman" w:hAnsi="Times New Roman" w:cs="Times New Roman"/>
      <w:sz w:val="14"/>
      <w:szCs w:val="14"/>
    </w:rPr>
  </w:style>
  <w:style w:type="character" w:customStyle="1" w:styleId="Style100">
    <w:name w:val="Style10 Знак"/>
    <w:basedOn w:val="a0"/>
    <w:link w:val="Style10"/>
    <w:rsid w:val="00A338EB"/>
    <w:rPr>
      <w:rFonts w:ascii="Times New Roman" w:eastAsia="Times New Roman" w:hAnsi="Times New Roman" w:cs="Times New Roman"/>
      <w:sz w:val="24"/>
      <w:szCs w:val="24"/>
      <w:lang w:eastAsia="ru-RU"/>
    </w:rPr>
  </w:style>
  <w:style w:type="paragraph" w:styleId="a8">
    <w:name w:val="Normal (Web)"/>
    <w:basedOn w:val="a"/>
    <w:rsid w:val="00821D1A"/>
    <w:pPr>
      <w:spacing w:before="100" w:beforeAutospacing="1" w:after="100" w:afterAutospacing="1"/>
    </w:pPr>
  </w:style>
  <w:style w:type="paragraph" w:styleId="a9">
    <w:name w:val="Balloon Text"/>
    <w:basedOn w:val="a"/>
    <w:link w:val="aa"/>
    <w:uiPriority w:val="99"/>
    <w:semiHidden/>
    <w:unhideWhenUsed/>
    <w:rsid w:val="00821D1A"/>
    <w:rPr>
      <w:rFonts w:ascii="Tahoma" w:hAnsi="Tahoma" w:cs="Tahoma"/>
      <w:sz w:val="16"/>
      <w:szCs w:val="16"/>
    </w:rPr>
  </w:style>
  <w:style w:type="character" w:customStyle="1" w:styleId="aa">
    <w:name w:val="Текст выноски Знак"/>
    <w:basedOn w:val="a0"/>
    <w:link w:val="a9"/>
    <w:uiPriority w:val="99"/>
    <w:semiHidden/>
    <w:rsid w:val="00821D1A"/>
    <w:rPr>
      <w:rFonts w:ascii="Tahoma" w:eastAsia="Times New Roman" w:hAnsi="Tahoma" w:cs="Tahoma"/>
      <w:sz w:val="16"/>
      <w:szCs w:val="16"/>
      <w:lang w:eastAsia="ru-RU"/>
    </w:rPr>
  </w:style>
  <w:style w:type="paragraph" w:styleId="3">
    <w:name w:val="List 3"/>
    <w:basedOn w:val="a"/>
    <w:rsid w:val="006C21F4"/>
    <w:pPr>
      <w:ind w:left="849" w:hanging="283"/>
    </w:pPr>
    <w:rPr>
      <w:rFonts w:eastAsia="Calibri"/>
      <w:lang w:val="be-BY"/>
    </w:rPr>
  </w:style>
  <w:style w:type="table" w:styleId="ab">
    <w:name w:val="Table Grid"/>
    <w:basedOn w:val="a1"/>
    <w:rsid w:val="003B28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33749F"/>
    <w:pPr>
      <w:spacing w:after="120"/>
    </w:pPr>
  </w:style>
  <w:style w:type="character" w:customStyle="1" w:styleId="ad">
    <w:name w:val="Основной текст Знак"/>
    <w:basedOn w:val="a0"/>
    <w:link w:val="ac"/>
    <w:rsid w:val="0033749F"/>
    <w:rPr>
      <w:rFonts w:ascii="Times New Roman" w:eastAsia="Times New Roman" w:hAnsi="Times New Roman" w:cs="Times New Roman"/>
      <w:sz w:val="24"/>
      <w:szCs w:val="24"/>
      <w:lang w:eastAsia="ru-RU"/>
    </w:rPr>
  </w:style>
  <w:style w:type="paragraph" w:customStyle="1" w:styleId="ae">
    <w:name w:val=" Знак"/>
    <w:basedOn w:val="a"/>
    <w:autoRedefine/>
    <w:rsid w:val="00B036D9"/>
    <w:pPr>
      <w:autoSpaceDE w:val="0"/>
      <w:autoSpaceDN w:val="0"/>
      <w:adjustRightInd w:val="0"/>
      <w:ind w:firstLineChars="257"/>
    </w:pPr>
    <w:rPr>
      <w:rFonts w:ascii="Arial" w:hAnsi="Arial" w:cs="Arial"/>
      <w:sz w:val="20"/>
      <w:szCs w:val="20"/>
      <w:lang w:val="en-ZA" w:eastAsia="en-ZA"/>
    </w:rPr>
  </w:style>
  <w:style w:type="character" w:customStyle="1" w:styleId="longtext">
    <w:name w:val="long_text"/>
    <w:basedOn w:val="a0"/>
    <w:rsid w:val="00B036D9"/>
  </w:style>
  <w:style w:type="character" w:customStyle="1" w:styleId="shorttext">
    <w:name w:val="short_text"/>
    <w:basedOn w:val="a0"/>
    <w:rsid w:val="00B036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1879</Words>
  <Characters>10713</Characters>
  <Application>Microsoft Office Word</Application>
  <DocSecurity>0</DocSecurity>
  <Lines>89</Lines>
  <Paragraphs>25</Paragraphs>
  <ScaleCrop>false</ScaleCrop>
  <Company>Microsoft</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2</cp:revision>
  <dcterms:created xsi:type="dcterms:W3CDTF">2013-03-14T12:44:00Z</dcterms:created>
  <dcterms:modified xsi:type="dcterms:W3CDTF">2013-03-14T12:44:00Z</dcterms:modified>
</cp:coreProperties>
</file>