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1A" w:rsidRPr="007D0690" w:rsidRDefault="00821D1A" w:rsidP="00821D1A">
      <w:pPr>
        <w:spacing w:after="60"/>
        <w:jc w:val="both"/>
        <w:rPr>
          <w:sz w:val="20"/>
          <w:szCs w:val="20"/>
        </w:rPr>
      </w:pPr>
      <w:r w:rsidRPr="00375E7D">
        <w:rPr>
          <w:sz w:val="20"/>
          <w:szCs w:val="20"/>
        </w:rPr>
        <w:t xml:space="preserve">УДК </w:t>
      </w:r>
      <w:r w:rsidRPr="007D0690">
        <w:rPr>
          <w:sz w:val="20"/>
          <w:szCs w:val="20"/>
        </w:rPr>
        <w:t>631</w:t>
      </w:r>
      <w:r w:rsidRPr="00375E7D">
        <w:rPr>
          <w:sz w:val="20"/>
          <w:szCs w:val="20"/>
          <w:lang w:val="be-BY"/>
        </w:rPr>
        <w:t>.46:633.32:631.8</w:t>
      </w:r>
    </w:p>
    <w:p w:rsidR="00821D1A" w:rsidRDefault="00821D1A" w:rsidP="00821D1A">
      <w:pPr>
        <w:pStyle w:val="a8"/>
        <w:spacing w:before="0" w:beforeAutospacing="0" w:after="60" w:afterAutospacing="0"/>
        <w:jc w:val="center"/>
        <w:rPr>
          <w:b/>
          <w:bCs/>
          <w:color w:val="000000"/>
          <w:sz w:val="20"/>
          <w:szCs w:val="20"/>
        </w:rPr>
      </w:pPr>
      <w:r w:rsidRPr="00DC23FC">
        <w:rPr>
          <w:b/>
          <w:bCs/>
          <w:color w:val="000000"/>
          <w:sz w:val="20"/>
          <w:szCs w:val="20"/>
        </w:rPr>
        <w:t xml:space="preserve">ВЛИЯНИЕ СИСТЕМ УДОБРЕНИЙ </w:t>
      </w:r>
      <w:r>
        <w:rPr>
          <w:b/>
          <w:bCs/>
          <w:color w:val="000000"/>
          <w:sz w:val="20"/>
          <w:szCs w:val="20"/>
        </w:rPr>
        <w:t>И ОБРАБОТКИ</w:t>
      </w:r>
      <w:r w:rsidRPr="007D0690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ПОЧВЫ НА ЕЁ</w:t>
      </w:r>
      <w:r w:rsidRPr="00DC23FC">
        <w:rPr>
          <w:b/>
          <w:bCs/>
          <w:color w:val="000000"/>
          <w:sz w:val="20"/>
          <w:szCs w:val="20"/>
        </w:rPr>
        <w:t xml:space="preserve"> БИОЛОГИЧЕСКУЮ АКТИВ</w:t>
      </w:r>
      <w:r>
        <w:rPr>
          <w:b/>
          <w:bCs/>
          <w:color w:val="000000"/>
          <w:sz w:val="20"/>
          <w:szCs w:val="20"/>
        </w:rPr>
        <w:t>НОСТЬ</w:t>
      </w:r>
      <w:r>
        <w:rPr>
          <w:b/>
          <w:bCs/>
          <w:color w:val="000000"/>
          <w:sz w:val="20"/>
          <w:szCs w:val="20"/>
          <w:lang w:val="be-BY"/>
        </w:rPr>
        <w:t xml:space="preserve">, УРОЖАЙНОСТЬ КУЛЬТУР </w:t>
      </w:r>
      <w:r w:rsidRPr="00DC23FC">
        <w:rPr>
          <w:b/>
          <w:bCs/>
          <w:color w:val="000000"/>
          <w:sz w:val="20"/>
          <w:szCs w:val="20"/>
        </w:rPr>
        <w:t>И ПРОДУКТИВ</w:t>
      </w:r>
      <w:r>
        <w:rPr>
          <w:b/>
          <w:bCs/>
          <w:color w:val="000000"/>
          <w:sz w:val="20"/>
          <w:szCs w:val="20"/>
        </w:rPr>
        <w:t>НОСТЬ ЗЕРН</w:t>
      </w:r>
      <w:r>
        <w:rPr>
          <w:b/>
          <w:bCs/>
          <w:color w:val="000000"/>
          <w:sz w:val="20"/>
          <w:szCs w:val="20"/>
        </w:rPr>
        <w:t>О</w:t>
      </w:r>
      <w:r>
        <w:rPr>
          <w:b/>
          <w:bCs/>
          <w:color w:val="000000"/>
          <w:sz w:val="20"/>
          <w:szCs w:val="20"/>
        </w:rPr>
        <w:t>ТРАВЯНОГО</w:t>
      </w:r>
      <w:r w:rsidRPr="00DC23FC">
        <w:rPr>
          <w:b/>
          <w:bCs/>
          <w:color w:val="000000"/>
          <w:sz w:val="20"/>
          <w:szCs w:val="20"/>
        </w:rPr>
        <w:t xml:space="preserve"> ЗВ</w:t>
      </w:r>
      <w:r>
        <w:rPr>
          <w:b/>
          <w:bCs/>
          <w:color w:val="000000"/>
          <w:sz w:val="20"/>
          <w:szCs w:val="20"/>
        </w:rPr>
        <w:t>Е</w:t>
      </w:r>
      <w:r w:rsidRPr="00DC23FC">
        <w:rPr>
          <w:b/>
          <w:bCs/>
          <w:color w:val="000000"/>
          <w:sz w:val="20"/>
          <w:szCs w:val="20"/>
        </w:rPr>
        <w:t>НА СЕВООБ</w:t>
      </w:r>
      <w:r w:rsidRPr="00DC23FC">
        <w:rPr>
          <w:b/>
          <w:bCs/>
          <w:color w:val="000000"/>
          <w:sz w:val="20"/>
          <w:szCs w:val="20"/>
        </w:rPr>
        <w:t>О</w:t>
      </w:r>
      <w:r w:rsidRPr="00DC23FC">
        <w:rPr>
          <w:b/>
          <w:bCs/>
          <w:color w:val="000000"/>
          <w:sz w:val="20"/>
          <w:szCs w:val="20"/>
        </w:rPr>
        <w:t>РОТА</w:t>
      </w:r>
    </w:p>
    <w:p w:rsidR="00821D1A" w:rsidRPr="00C4539B" w:rsidRDefault="00821D1A" w:rsidP="00821D1A">
      <w:pPr>
        <w:pStyle w:val="a8"/>
        <w:spacing w:before="0" w:beforeAutospacing="0" w:after="60" w:afterAutospacing="0"/>
        <w:rPr>
          <w:b/>
          <w:bCs/>
          <w:color w:val="000000"/>
          <w:sz w:val="20"/>
          <w:szCs w:val="20"/>
        </w:rPr>
      </w:pPr>
      <w:r w:rsidRPr="00C4539B">
        <w:rPr>
          <w:b/>
          <w:bCs/>
          <w:color w:val="000000"/>
          <w:sz w:val="20"/>
          <w:szCs w:val="20"/>
        </w:rPr>
        <w:t xml:space="preserve">А.А. </w:t>
      </w:r>
      <w:proofErr w:type="spellStart"/>
      <w:r w:rsidRPr="00C4539B">
        <w:rPr>
          <w:b/>
          <w:bCs/>
          <w:color w:val="000000"/>
          <w:sz w:val="20"/>
          <w:szCs w:val="20"/>
        </w:rPr>
        <w:t>Дудук</w:t>
      </w:r>
      <w:proofErr w:type="spellEnd"/>
      <w:r w:rsidRPr="00C4539B">
        <w:rPr>
          <w:b/>
          <w:bCs/>
          <w:color w:val="000000"/>
          <w:sz w:val="20"/>
          <w:szCs w:val="20"/>
        </w:rPr>
        <w:t xml:space="preserve">, П.Л. </w:t>
      </w:r>
      <w:proofErr w:type="spellStart"/>
      <w:r w:rsidRPr="00C4539B">
        <w:rPr>
          <w:b/>
          <w:bCs/>
          <w:color w:val="000000"/>
          <w:sz w:val="20"/>
          <w:szCs w:val="20"/>
        </w:rPr>
        <w:t>Тарасенко</w:t>
      </w:r>
      <w:proofErr w:type="spellEnd"/>
      <w:r w:rsidRPr="00C4539B">
        <w:rPr>
          <w:b/>
          <w:bCs/>
          <w:color w:val="000000"/>
          <w:sz w:val="20"/>
          <w:szCs w:val="20"/>
        </w:rPr>
        <w:t xml:space="preserve">, Н.И. </w:t>
      </w:r>
      <w:proofErr w:type="spellStart"/>
      <w:r w:rsidRPr="00C4539B">
        <w:rPr>
          <w:b/>
          <w:bCs/>
          <w:color w:val="000000"/>
          <w:sz w:val="20"/>
          <w:szCs w:val="20"/>
        </w:rPr>
        <w:t>Таранда</w:t>
      </w:r>
      <w:proofErr w:type="spellEnd"/>
    </w:p>
    <w:p w:rsidR="00821D1A" w:rsidRDefault="00821D1A" w:rsidP="00821D1A">
      <w:pPr>
        <w:pStyle w:val="a8"/>
        <w:spacing w:before="0" w:beforeAutospacing="0" w:after="0" w:afterAutospacing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УО «Гродненский государственный аграрный университет»,</w:t>
      </w:r>
    </w:p>
    <w:p w:rsidR="00821D1A" w:rsidRPr="005D30E3" w:rsidRDefault="00821D1A" w:rsidP="00821D1A">
      <w:pPr>
        <w:pStyle w:val="a8"/>
        <w:spacing w:before="0" w:beforeAutospacing="0" w:after="0" w:afterAutospacing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г. Гродно, Республика Беларусь</w:t>
      </w:r>
    </w:p>
    <w:p w:rsidR="00821D1A" w:rsidRDefault="00821D1A" w:rsidP="00821D1A">
      <w:pPr>
        <w:pStyle w:val="a8"/>
        <w:spacing w:before="0" w:beforeAutospacing="0" w:after="0" w:afterAutospacing="0"/>
        <w:ind w:firstLine="357"/>
        <w:jc w:val="center"/>
        <w:rPr>
          <w:bCs/>
          <w:color w:val="000000"/>
          <w:sz w:val="20"/>
          <w:szCs w:val="20"/>
        </w:rPr>
      </w:pPr>
    </w:p>
    <w:p w:rsidR="00821D1A" w:rsidRPr="00815C2E" w:rsidRDefault="00821D1A" w:rsidP="00821D1A">
      <w:pPr>
        <w:pStyle w:val="a8"/>
        <w:spacing w:before="0" w:beforeAutospacing="0" w:after="0" w:afterAutospacing="0"/>
        <w:ind w:firstLine="357"/>
        <w:jc w:val="center"/>
        <w:rPr>
          <w:bCs/>
          <w:i/>
          <w:color w:val="000000"/>
          <w:sz w:val="16"/>
          <w:szCs w:val="16"/>
        </w:rPr>
      </w:pPr>
      <w:r w:rsidRPr="00815C2E">
        <w:rPr>
          <w:bCs/>
          <w:i/>
          <w:color w:val="000000"/>
          <w:sz w:val="16"/>
          <w:szCs w:val="16"/>
        </w:rPr>
        <w:t>(Поступила в редакцию 04.06.2010 г.)</w:t>
      </w:r>
    </w:p>
    <w:p w:rsidR="00821D1A" w:rsidRPr="005D30E3" w:rsidRDefault="00821D1A" w:rsidP="00821D1A">
      <w:pPr>
        <w:pStyle w:val="a8"/>
        <w:spacing w:before="0" w:beforeAutospacing="0" w:after="0" w:afterAutospacing="0"/>
        <w:ind w:firstLine="357"/>
        <w:jc w:val="center"/>
        <w:rPr>
          <w:bCs/>
          <w:color w:val="000000"/>
          <w:sz w:val="20"/>
          <w:szCs w:val="20"/>
        </w:rPr>
      </w:pPr>
    </w:p>
    <w:p w:rsidR="00821D1A" w:rsidRPr="004A1A80" w:rsidRDefault="00821D1A" w:rsidP="00821D1A">
      <w:pPr>
        <w:ind w:firstLine="284"/>
        <w:jc w:val="both"/>
        <w:rPr>
          <w:i/>
          <w:sz w:val="16"/>
          <w:szCs w:val="16"/>
        </w:rPr>
      </w:pPr>
      <w:r w:rsidRPr="004A1A80">
        <w:rPr>
          <w:b/>
          <w:bCs/>
          <w:i/>
          <w:color w:val="000000"/>
          <w:sz w:val="16"/>
          <w:szCs w:val="16"/>
        </w:rPr>
        <w:t>Аннотация.</w:t>
      </w:r>
      <w:r w:rsidRPr="005D30E3">
        <w:rPr>
          <w:b/>
          <w:bCs/>
          <w:i/>
          <w:color w:val="000000"/>
          <w:sz w:val="16"/>
          <w:szCs w:val="16"/>
        </w:rPr>
        <w:t xml:space="preserve"> </w:t>
      </w:r>
      <w:r>
        <w:rPr>
          <w:bCs/>
          <w:i/>
          <w:color w:val="000000"/>
          <w:sz w:val="16"/>
          <w:szCs w:val="16"/>
        </w:rPr>
        <w:t xml:space="preserve">Исследованиями, проведенными в </w:t>
      </w:r>
      <w:r w:rsidRPr="004A1A80">
        <w:rPr>
          <w:bCs/>
          <w:i/>
          <w:color w:val="000000"/>
          <w:sz w:val="16"/>
          <w:szCs w:val="16"/>
        </w:rPr>
        <w:t>2007-2009 гг.</w:t>
      </w:r>
      <w:r w:rsidRPr="004A1A80">
        <w:rPr>
          <w:i/>
          <w:sz w:val="16"/>
          <w:szCs w:val="16"/>
        </w:rPr>
        <w:t xml:space="preserve"> на дерново-подзолистых </w:t>
      </w:r>
      <w:proofErr w:type="spellStart"/>
      <w:r w:rsidRPr="004A1A80">
        <w:rPr>
          <w:i/>
          <w:sz w:val="16"/>
          <w:szCs w:val="16"/>
        </w:rPr>
        <w:t>рыхлосупесчаных</w:t>
      </w:r>
      <w:proofErr w:type="spellEnd"/>
      <w:r w:rsidRPr="004A1A80">
        <w:rPr>
          <w:i/>
          <w:sz w:val="16"/>
          <w:szCs w:val="16"/>
        </w:rPr>
        <w:t xml:space="preserve"> почвах</w:t>
      </w:r>
      <w:r>
        <w:rPr>
          <w:i/>
          <w:sz w:val="16"/>
          <w:szCs w:val="16"/>
        </w:rPr>
        <w:t>, установлено, что</w:t>
      </w:r>
      <w:r w:rsidRPr="004A1A80">
        <w:rPr>
          <w:i/>
          <w:sz w:val="16"/>
          <w:szCs w:val="16"/>
        </w:rPr>
        <w:t xml:space="preserve"> в зернотравяном звене севооборота </w:t>
      </w:r>
      <w:r>
        <w:rPr>
          <w:i/>
          <w:sz w:val="16"/>
          <w:szCs w:val="16"/>
        </w:rPr>
        <w:t>целес</w:t>
      </w:r>
      <w:r>
        <w:rPr>
          <w:i/>
          <w:sz w:val="16"/>
          <w:szCs w:val="16"/>
        </w:rPr>
        <w:t>о</w:t>
      </w:r>
      <w:r>
        <w:rPr>
          <w:i/>
          <w:sz w:val="16"/>
          <w:szCs w:val="16"/>
        </w:rPr>
        <w:t xml:space="preserve">образно </w:t>
      </w:r>
      <w:r w:rsidRPr="004A1A80">
        <w:rPr>
          <w:i/>
          <w:sz w:val="16"/>
          <w:szCs w:val="16"/>
        </w:rPr>
        <w:t xml:space="preserve">использовать для получения максимальной продуктивности  </w:t>
      </w:r>
      <w:r>
        <w:rPr>
          <w:i/>
          <w:sz w:val="16"/>
          <w:szCs w:val="16"/>
        </w:rPr>
        <w:t xml:space="preserve">минеральную и </w:t>
      </w:r>
      <w:r w:rsidRPr="004A1A80">
        <w:rPr>
          <w:i/>
          <w:sz w:val="16"/>
          <w:szCs w:val="16"/>
        </w:rPr>
        <w:t>органоминераль</w:t>
      </w:r>
      <w:r>
        <w:rPr>
          <w:i/>
          <w:sz w:val="16"/>
          <w:szCs w:val="16"/>
        </w:rPr>
        <w:t>ную системы удобрений, при которых</w:t>
      </w:r>
      <w:r w:rsidRPr="004A1A80">
        <w:rPr>
          <w:i/>
          <w:sz w:val="16"/>
          <w:szCs w:val="16"/>
        </w:rPr>
        <w:t xml:space="preserve"> создаются оптимальные условия и для разв</w:t>
      </w:r>
      <w:r w:rsidRPr="004A1A80">
        <w:rPr>
          <w:i/>
          <w:sz w:val="16"/>
          <w:szCs w:val="16"/>
        </w:rPr>
        <w:t>и</w:t>
      </w:r>
      <w:r w:rsidRPr="004A1A80">
        <w:rPr>
          <w:i/>
          <w:sz w:val="16"/>
          <w:szCs w:val="16"/>
        </w:rPr>
        <w:t xml:space="preserve">тия почвенной микрофлоры.  </w:t>
      </w:r>
    </w:p>
    <w:p w:rsidR="00821D1A" w:rsidRPr="004A1A80" w:rsidRDefault="00821D1A" w:rsidP="00821D1A">
      <w:pPr>
        <w:ind w:firstLine="284"/>
        <w:jc w:val="both"/>
        <w:rPr>
          <w:sz w:val="16"/>
          <w:szCs w:val="16"/>
          <w:lang w:val="en-US"/>
        </w:rPr>
      </w:pPr>
      <w:proofErr w:type="gramStart"/>
      <w:r w:rsidRPr="004A1A80">
        <w:rPr>
          <w:b/>
          <w:i/>
          <w:sz w:val="16"/>
          <w:szCs w:val="16"/>
          <w:lang w:val="en-US"/>
        </w:rPr>
        <w:t>Summar</w:t>
      </w:r>
      <w:r>
        <w:rPr>
          <w:b/>
          <w:i/>
          <w:sz w:val="16"/>
          <w:szCs w:val="16"/>
          <w:lang w:val="en-US"/>
        </w:rPr>
        <w:t>y</w:t>
      </w:r>
      <w:r w:rsidRPr="004A1A80">
        <w:rPr>
          <w:b/>
          <w:i/>
          <w:sz w:val="16"/>
          <w:szCs w:val="16"/>
          <w:lang w:val="en-US"/>
        </w:rPr>
        <w:t>.</w:t>
      </w:r>
      <w:proofErr w:type="gramEnd"/>
      <w:r w:rsidRPr="004A1A80">
        <w:rPr>
          <w:sz w:val="16"/>
          <w:szCs w:val="16"/>
          <w:lang w:val="en-US"/>
        </w:rPr>
        <w:t xml:space="preserve"> </w:t>
      </w:r>
      <w:r w:rsidRPr="004A1A80">
        <w:rPr>
          <w:i/>
          <w:sz w:val="16"/>
          <w:szCs w:val="16"/>
          <w:lang w:val="en-US"/>
        </w:rPr>
        <w:t>The researches spent in 2007-2009 on sod-</w:t>
      </w:r>
      <w:proofErr w:type="spellStart"/>
      <w:r w:rsidRPr="004A1A80">
        <w:rPr>
          <w:i/>
          <w:sz w:val="16"/>
          <w:szCs w:val="16"/>
          <w:lang w:val="en-US"/>
        </w:rPr>
        <w:t>podsolic</w:t>
      </w:r>
      <w:proofErr w:type="spellEnd"/>
      <w:r w:rsidRPr="004A1A80">
        <w:rPr>
          <w:i/>
          <w:sz w:val="16"/>
          <w:szCs w:val="16"/>
          <w:lang w:val="en-US"/>
        </w:rPr>
        <w:t xml:space="preserve"> </w:t>
      </w:r>
      <w:proofErr w:type="spellStart"/>
      <w:r w:rsidRPr="004A1A80">
        <w:rPr>
          <w:i/>
          <w:iCs/>
          <w:sz w:val="16"/>
          <w:szCs w:val="16"/>
          <w:lang w:val="en-US"/>
        </w:rPr>
        <w:t>quaggy</w:t>
      </w:r>
      <w:proofErr w:type="spellEnd"/>
      <w:r w:rsidRPr="004A1A80">
        <w:rPr>
          <w:i/>
          <w:sz w:val="16"/>
          <w:szCs w:val="16"/>
          <w:lang w:val="en-US"/>
        </w:rPr>
        <w:t xml:space="preserve"> soils showed  that it was  expedient to use a crop rotation link for reception the maximum efficiency of  </w:t>
      </w:r>
      <w:r w:rsidRPr="004A1A80">
        <w:rPr>
          <w:i/>
          <w:iCs/>
          <w:sz w:val="16"/>
          <w:szCs w:val="16"/>
          <w:lang w:val="en-US"/>
        </w:rPr>
        <w:t>the  sy</w:t>
      </w:r>
      <w:r w:rsidRPr="004A1A80">
        <w:rPr>
          <w:i/>
          <w:iCs/>
          <w:sz w:val="16"/>
          <w:szCs w:val="16"/>
          <w:lang w:val="en-US"/>
        </w:rPr>
        <w:t>s</w:t>
      </w:r>
      <w:r w:rsidRPr="004A1A80">
        <w:rPr>
          <w:i/>
          <w:iCs/>
          <w:sz w:val="16"/>
          <w:szCs w:val="16"/>
          <w:lang w:val="en-US"/>
        </w:rPr>
        <w:t>tem</w:t>
      </w:r>
      <w:r w:rsidRPr="00C2758D">
        <w:rPr>
          <w:i/>
          <w:iCs/>
          <w:sz w:val="16"/>
          <w:szCs w:val="16"/>
          <w:lang w:val="en-US"/>
        </w:rPr>
        <w:t xml:space="preserve"> </w:t>
      </w:r>
      <w:r w:rsidRPr="004A1A80">
        <w:rPr>
          <w:i/>
          <w:iCs/>
          <w:sz w:val="16"/>
          <w:szCs w:val="16"/>
          <w:lang w:val="en-US"/>
        </w:rPr>
        <w:t>mineral</w:t>
      </w:r>
      <w:r w:rsidRPr="00C2758D">
        <w:rPr>
          <w:i/>
          <w:iCs/>
          <w:sz w:val="16"/>
          <w:szCs w:val="16"/>
          <w:lang w:val="en-US"/>
        </w:rPr>
        <w:t xml:space="preserve"> </w:t>
      </w:r>
      <w:r>
        <w:rPr>
          <w:i/>
          <w:iCs/>
          <w:sz w:val="16"/>
          <w:szCs w:val="16"/>
          <w:lang w:val="en-US"/>
        </w:rPr>
        <w:t>or</w:t>
      </w:r>
      <w:r w:rsidRPr="004A1A80">
        <w:rPr>
          <w:i/>
          <w:iCs/>
          <w:sz w:val="16"/>
          <w:szCs w:val="16"/>
          <w:lang w:val="en-US"/>
        </w:rPr>
        <w:t xml:space="preserve"> mineral and organic</w:t>
      </w:r>
      <w:r>
        <w:rPr>
          <w:i/>
          <w:sz w:val="16"/>
          <w:szCs w:val="16"/>
          <w:lang w:val="en-US"/>
        </w:rPr>
        <w:t xml:space="preserve"> fertilizer as</w:t>
      </w:r>
      <w:r w:rsidRPr="003973CD">
        <w:rPr>
          <w:i/>
          <w:sz w:val="16"/>
          <w:szCs w:val="16"/>
          <w:lang w:val="en-US"/>
        </w:rPr>
        <w:t xml:space="preserve"> </w:t>
      </w:r>
      <w:r w:rsidRPr="004A1A80">
        <w:rPr>
          <w:i/>
          <w:iCs/>
          <w:sz w:val="16"/>
          <w:szCs w:val="16"/>
          <w:lang w:val="en-US"/>
        </w:rPr>
        <w:t xml:space="preserve">a part of a crop rotation grain and  </w:t>
      </w:r>
      <w:r w:rsidRPr="004A1A80">
        <w:rPr>
          <w:i/>
          <w:sz w:val="16"/>
          <w:szCs w:val="16"/>
          <w:lang w:val="en-US"/>
        </w:rPr>
        <w:t xml:space="preserve">grassy at which optimum conditions and for development of soil </w:t>
      </w:r>
      <w:proofErr w:type="spellStart"/>
      <w:r w:rsidRPr="004A1A80">
        <w:rPr>
          <w:i/>
          <w:sz w:val="16"/>
          <w:szCs w:val="16"/>
          <w:lang w:val="en-US"/>
        </w:rPr>
        <w:t>m</w:t>
      </w:r>
      <w:r w:rsidRPr="004A1A80">
        <w:rPr>
          <w:i/>
          <w:sz w:val="16"/>
          <w:szCs w:val="16"/>
          <w:lang w:val="en-US"/>
        </w:rPr>
        <w:t>i</w:t>
      </w:r>
      <w:r w:rsidRPr="004A1A80">
        <w:rPr>
          <w:i/>
          <w:sz w:val="16"/>
          <w:szCs w:val="16"/>
          <w:lang w:val="en-US"/>
        </w:rPr>
        <w:t>croflora</w:t>
      </w:r>
      <w:proofErr w:type="spellEnd"/>
      <w:r w:rsidRPr="004A1A80">
        <w:rPr>
          <w:i/>
          <w:sz w:val="16"/>
          <w:szCs w:val="16"/>
          <w:lang w:val="en-US"/>
        </w:rPr>
        <w:t xml:space="preserve"> are created.</w:t>
      </w:r>
    </w:p>
    <w:p w:rsidR="00821D1A" w:rsidRPr="003973CD" w:rsidRDefault="00821D1A" w:rsidP="00821D1A">
      <w:pPr>
        <w:shd w:val="clear" w:color="auto" w:fill="FFFFFF"/>
        <w:ind w:firstLine="284"/>
        <w:jc w:val="both"/>
        <w:rPr>
          <w:b/>
          <w:color w:val="000000"/>
          <w:spacing w:val="5"/>
          <w:sz w:val="20"/>
          <w:szCs w:val="20"/>
          <w:lang w:val="en-US"/>
        </w:rPr>
      </w:pPr>
    </w:p>
    <w:p w:rsidR="00821D1A" w:rsidRPr="009125CD" w:rsidRDefault="00821D1A" w:rsidP="00821D1A">
      <w:pPr>
        <w:shd w:val="clear" w:color="auto" w:fill="FFFFFF"/>
        <w:ind w:firstLine="284"/>
        <w:jc w:val="both"/>
        <w:rPr>
          <w:b/>
          <w:sz w:val="20"/>
          <w:szCs w:val="20"/>
        </w:rPr>
      </w:pPr>
      <w:r w:rsidRPr="00824B07">
        <w:rPr>
          <w:b/>
          <w:color w:val="000000"/>
          <w:spacing w:val="5"/>
          <w:sz w:val="20"/>
          <w:szCs w:val="20"/>
        </w:rPr>
        <w:t>Введение.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Наибольшие </w:t>
      </w:r>
      <w:r w:rsidRPr="009125CD">
        <w:rPr>
          <w:color w:val="000000"/>
          <w:sz w:val="20"/>
          <w:szCs w:val="20"/>
        </w:rPr>
        <w:t>затраты на получение продукции растени</w:t>
      </w:r>
      <w:r w:rsidRPr="009125CD">
        <w:rPr>
          <w:color w:val="000000"/>
          <w:sz w:val="20"/>
          <w:szCs w:val="20"/>
        </w:rPr>
        <w:t>е</w:t>
      </w:r>
      <w:r w:rsidRPr="009125CD">
        <w:rPr>
          <w:color w:val="000000"/>
          <w:sz w:val="20"/>
          <w:szCs w:val="20"/>
        </w:rPr>
        <w:t>водства ложатся на обработку почвы и удобрения. Эти же агротехн</w:t>
      </w:r>
      <w:r w:rsidRPr="009125CD">
        <w:rPr>
          <w:color w:val="000000"/>
          <w:sz w:val="20"/>
          <w:szCs w:val="20"/>
        </w:rPr>
        <w:t>и</w:t>
      </w:r>
      <w:r w:rsidRPr="009125CD">
        <w:rPr>
          <w:color w:val="000000"/>
          <w:sz w:val="20"/>
          <w:szCs w:val="20"/>
        </w:rPr>
        <w:t xml:space="preserve">ческие приемы оказывают влияние и на качество продукции [1,2]. </w:t>
      </w:r>
    </w:p>
    <w:p w:rsidR="00821D1A" w:rsidRDefault="00821D1A" w:rsidP="00821D1A">
      <w:pPr>
        <w:ind w:firstLine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Внесение удобрений </w:t>
      </w:r>
      <w:r w:rsidRPr="009125CD">
        <w:rPr>
          <w:color w:val="000000"/>
          <w:sz w:val="20"/>
          <w:szCs w:val="20"/>
        </w:rPr>
        <w:t>зависит от комплекса свойств почв, биолог</w:t>
      </w:r>
      <w:r w:rsidRPr="009125CD">
        <w:rPr>
          <w:color w:val="000000"/>
          <w:sz w:val="20"/>
          <w:szCs w:val="20"/>
        </w:rPr>
        <w:t>и</w:t>
      </w:r>
      <w:r w:rsidRPr="009125CD">
        <w:rPr>
          <w:color w:val="000000"/>
          <w:sz w:val="20"/>
          <w:szCs w:val="20"/>
        </w:rPr>
        <w:t xml:space="preserve">ческих особенностей возделываемой культуры. Желательно, чтобы вносимые удобрения не приводили к значительным нарушениям </w:t>
      </w:r>
      <w:proofErr w:type="spellStart"/>
      <w:r w:rsidRPr="009125CD">
        <w:rPr>
          <w:color w:val="000000"/>
          <w:sz w:val="20"/>
          <w:szCs w:val="20"/>
        </w:rPr>
        <w:t>ми</w:t>
      </w:r>
      <w:r w:rsidRPr="009125CD">
        <w:rPr>
          <w:color w:val="000000"/>
          <w:sz w:val="20"/>
          <w:szCs w:val="20"/>
        </w:rPr>
        <w:t>к</w:t>
      </w:r>
      <w:r w:rsidRPr="009125CD">
        <w:rPr>
          <w:color w:val="000000"/>
          <w:sz w:val="20"/>
          <w:szCs w:val="20"/>
        </w:rPr>
        <w:t>робиоценоза</w:t>
      </w:r>
      <w:proofErr w:type="spellEnd"/>
      <w:r w:rsidRPr="009125CD">
        <w:rPr>
          <w:color w:val="000000"/>
          <w:sz w:val="20"/>
          <w:szCs w:val="20"/>
        </w:rPr>
        <w:t xml:space="preserve"> почвы, благодаря которому необходимые элементы пит</w:t>
      </w:r>
      <w:r w:rsidRPr="009125CD">
        <w:rPr>
          <w:color w:val="000000"/>
          <w:sz w:val="20"/>
          <w:szCs w:val="20"/>
        </w:rPr>
        <w:t>а</w:t>
      </w:r>
      <w:r w:rsidRPr="009125CD">
        <w:rPr>
          <w:color w:val="000000"/>
          <w:sz w:val="20"/>
          <w:szCs w:val="20"/>
        </w:rPr>
        <w:t xml:space="preserve">ния переходят в доступные для растений формы. </w:t>
      </w:r>
      <w:r w:rsidRPr="009125CD">
        <w:rPr>
          <w:sz w:val="20"/>
          <w:szCs w:val="20"/>
        </w:rPr>
        <w:t>Биологическая акти</w:t>
      </w:r>
      <w:r w:rsidRPr="009125CD">
        <w:rPr>
          <w:sz w:val="20"/>
          <w:szCs w:val="20"/>
        </w:rPr>
        <w:t>в</w:t>
      </w:r>
      <w:r w:rsidRPr="009125CD">
        <w:rPr>
          <w:sz w:val="20"/>
          <w:szCs w:val="20"/>
        </w:rPr>
        <w:t>ность почвы по имеющимся литературным данным напр</w:t>
      </w:r>
      <w:r>
        <w:rPr>
          <w:sz w:val="20"/>
          <w:szCs w:val="20"/>
        </w:rPr>
        <w:t xml:space="preserve">ямую связана с ее плодородием, и ее </w:t>
      </w:r>
      <w:r w:rsidRPr="009125CD">
        <w:rPr>
          <w:sz w:val="20"/>
          <w:szCs w:val="20"/>
        </w:rPr>
        <w:t>можно использовать для предварительной оценки антропогенных воздействий на почву [3,4], от которых зависит не только урожайность, но и качество продукции, к которому на современном этапе требования возра</w:t>
      </w:r>
      <w:r w:rsidRPr="009125CD">
        <w:rPr>
          <w:sz w:val="20"/>
          <w:szCs w:val="20"/>
        </w:rPr>
        <w:t>с</w:t>
      </w:r>
      <w:r w:rsidRPr="009125CD">
        <w:rPr>
          <w:sz w:val="20"/>
          <w:szCs w:val="20"/>
        </w:rPr>
        <w:t>тают</w:t>
      </w:r>
      <w:r>
        <w:rPr>
          <w:sz w:val="20"/>
          <w:szCs w:val="20"/>
        </w:rPr>
        <w:t xml:space="preserve"> [5].</w:t>
      </w:r>
    </w:p>
    <w:p w:rsidR="00821D1A" w:rsidRPr="00824B07" w:rsidRDefault="00821D1A" w:rsidP="00821D1A">
      <w:pPr>
        <w:pStyle w:val="a8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824B07">
        <w:rPr>
          <w:b/>
          <w:sz w:val="20"/>
          <w:szCs w:val="20"/>
        </w:rPr>
        <w:t>Цель работы</w:t>
      </w:r>
      <w:r>
        <w:rPr>
          <w:b/>
          <w:sz w:val="20"/>
          <w:szCs w:val="20"/>
        </w:rPr>
        <w:t xml:space="preserve"> –</w:t>
      </w:r>
      <w:r w:rsidRPr="00830760">
        <w:rPr>
          <w:sz w:val="20"/>
          <w:szCs w:val="20"/>
        </w:rPr>
        <w:t xml:space="preserve"> </w:t>
      </w:r>
      <w:r>
        <w:rPr>
          <w:sz w:val="20"/>
          <w:szCs w:val="20"/>
        </w:rPr>
        <w:t>изучение</w:t>
      </w:r>
      <w:r w:rsidRPr="00824B07">
        <w:rPr>
          <w:sz w:val="20"/>
          <w:szCs w:val="20"/>
        </w:rPr>
        <w:t xml:space="preserve"> влия</w:t>
      </w:r>
      <w:r>
        <w:rPr>
          <w:sz w:val="20"/>
          <w:szCs w:val="20"/>
        </w:rPr>
        <w:t>ния</w:t>
      </w:r>
      <w:r w:rsidRPr="00824B07">
        <w:rPr>
          <w:sz w:val="20"/>
          <w:szCs w:val="20"/>
        </w:rPr>
        <w:t xml:space="preserve"> р</w:t>
      </w:r>
      <w:r>
        <w:rPr>
          <w:sz w:val="20"/>
          <w:szCs w:val="20"/>
        </w:rPr>
        <w:t>азличных систем удобрений и приемов обработки на</w:t>
      </w:r>
      <w:r w:rsidRPr="00824B07">
        <w:rPr>
          <w:sz w:val="20"/>
          <w:szCs w:val="20"/>
        </w:rPr>
        <w:t xml:space="preserve"> биологическую активность почвы, урожайность сельскохозяйственных культур и продук</w:t>
      </w:r>
      <w:r>
        <w:rPr>
          <w:sz w:val="20"/>
          <w:szCs w:val="20"/>
        </w:rPr>
        <w:t>тивность зернотравяного звена</w:t>
      </w:r>
      <w:r w:rsidRPr="00824B07">
        <w:rPr>
          <w:sz w:val="20"/>
          <w:szCs w:val="20"/>
        </w:rPr>
        <w:t xml:space="preserve"> севооб</w:t>
      </w:r>
      <w:r w:rsidRPr="00824B07">
        <w:rPr>
          <w:sz w:val="20"/>
          <w:szCs w:val="20"/>
        </w:rPr>
        <w:t>о</w:t>
      </w:r>
      <w:r w:rsidRPr="00824B07">
        <w:rPr>
          <w:sz w:val="20"/>
          <w:szCs w:val="20"/>
        </w:rPr>
        <w:t>рота.</w:t>
      </w:r>
    </w:p>
    <w:p w:rsidR="00821D1A" w:rsidRPr="00830760" w:rsidRDefault="00821D1A" w:rsidP="00821D1A">
      <w:pPr>
        <w:pStyle w:val="a8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824B07">
        <w:rPr>
          <w:b/>
          <w:sz w:val="20"/>
          <w:szCs w:val="20"/>
        </w:rPr>
        <w:t>Материал и методика исследований.</w:t>
      </w:r>
      <w:r w:rsidRPr="00824B07">
        <w:rPr>
          <w:sz w:val="20"/>
          <w:szCs w:val="20"/>
        </w:rPr>
        <w:t xml:space="preserve"> Иссл</w:t>
      </w:r>
      <w:r w:rsidRPr="00824B07">
        <w:rPr>
          <w:sz w:val="20"/>
          <w:szCs w:val="20"/>
        </w:rPr>
        <w:t>е</w:t>
      </w:r>
      <w:r w:rsidRPr="00824B07">
        <w:rPr>
          <w:sz w:val="20"/>
          <w:szCs w:val="20"/>
        </w:rPr>
        <w:t>до</w:t>
      </w:r>
      <w:r>
        <w:rPr>
          <w:sz w:val="20"/>
          <w:szCs w:val="20"/>
        </w:rPr>
        <w:t>вания проводились в течение 200</w:t>
      </w:r>
      <w:r>
        <w:rPr>
          <w:sz w:val="20"/>
          <w:szCs w:val="20"/>
          <w:lang w:val="be-BY"/>
        </w:rPr>
        <w:t>7</w:t>
      </w:r>
      <w:r>
        <w:rPr>
          <w:sz w:val="20"/>
          <w:szCs w:val="20"/>
        </w:rPr>
        <w:t>-200</w:t>
      </w:r>
      <w:r>
        <w:rPr>
          <w:sz w:val="20"/>
          <w:szCs w:val="20"/>
          <w:lang w:val="be-BY"/>
        </w:rPr>
        <w:t>9</w:t>
      </w:r>
      <w:r w:rsidRPr="00824B07">
        <w:rPr>
          <w:sz w:val="20"/>
          <w:szCs w:val="20"/>
        </w:rPr>
        <w:t xml:space="preserve"> гг. на опытном поле </w:t>
      </w:r>
      <w:r>
        <w:rPr>
          <w:sz w:val="20"/>
          <w:szCs w:val="20"/>
        </w:rPr>
        <w:t>УО «Гродненский</w:t>
      </w:r>
      <w:r w:rsidRPr="00824B07">
        <w:rPr>
          <w:sz w:val="20"/>
          <w:szCs w:val="20"/>
        </w:rPr>
        <w:t xml:space="preserve"> государс</w:t>
      </w:r>
      <w:r w:rsidRPr="00824B07">
        <w:rPr>
          <w:sz w:val="20"/>
          <w:szCs w:val="20"/>
        </w:rPr>
        <w:t>т</w:t>
      </w:r>
      <w:r w:rsidRPr="00824B07">
        <w:rPr>
          <w:sz w:val="20"/>
          <w:szCs w:val="20"/>
        </w:rPr>
        <w:t>вен</w:t>
      </w:r>
      <w:r>
        <w:rPr>
          <w:sz w:val="20"/>
          <w:szCs w:val="20"/>
        </w:rPr>
        <w:t>ный аграрный университет»</w:t>
      </w:r>
      <w:r w:rsidRPr="00824B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стационарном опыте в </w:t>
      </w:r>
      <w:r>
        <w:rPr>
          <w:sz w:val="20"/>
          <w:szCs w:val="20"/>
          <w:lang w:val="be-BY"/>
        </w:rPr>
        <w:t>зернотравяном</w:t>
      </w:r>
      <w:r>
        <w:rPr>
          <w:sz w:val="20"/>
          <w:szCs w:val="20"/>
        </w:rPr>
        <w:t xml:space="preserve"> </w:t>
      </w:r>
      <w:r w:rsidRPr="00824B07">
        <w:rPr>
          <w:sz w:val="20"/>
          <w:szCs w:val="20"/>
        </w:rPr>
        <w:t>звене</w:t>
      </w:r>
      <w:r>
        <w:rPr>
          <w:sz w:val="20"/>
          <w:szCs w:val="20"/>
        </w:rPr>
        <w:t xml:space="preserve">: </w:t>
      </w:r>
      <w:r w:rsidRPr="00824B07">
        <w:rPr>
          <w:sz w:val="20"/>
          <w:szCs w:val="20"/>
        </w:rPr>
        <w:t>ячмень</w:t>
      </w:r>
      <w:r>
        <w:rPr>
          <w:sz w:val="20"/>
          <w:szCs w:val="20"/>
        </w:rPr>
        <w:t xml:space="preserve"> - клевер</w:t>
      </w:r>
      <w:r w:rsidRPr="00824B07">
        <w:rPr>
          <w:sz w:val="20"/>
          <w:szCs w:val="20"/>
        </w:rPr>
        <w:t>. На фоне</w:t>
      </w:r>
      <w:r>
        <w:rPr>
          <w:sz w:val="20"/>
          <w:szCs w:val="20"/>
        </w:rPr>
        <w:t xml:space="preserve"> </w:t>
      </w:r>
      <w:r w:rsidRPr="00824B07">
        <w:rPr>
          <w:sz w:val="20"/>
          <w:szCs w:val="20"/>
        </w:rPr>
        <w:t>отвальной</w:t>
      </w:r>
      <w:r>
        <w:rPr>
          <w:sz w:val="20"/>
          <w:szCs w:val="20"/>
          <w:lang w:val="be-BY"/>
        </w:rPr>
        <w:t xml:space="preserve"> </w:t>
      </w:r>
      <w:r>
        <w:rPr>
          <w:sz w:val="20"/>
          <w:szCs w:val="20"/>
        </w:rPr>
        <w:t>и безотвальной</w:t>
      </w:r>
      <w:r w:rsidRPr="00824B07">
        <w:rPr>
          <w:sz w:val="20"/>
          <w:szCs w:val="20"/>
        </w:rPr>
        <w:t xml:space="preserve"> обработки почвы</w:t>
      </w:r>
      <w:r w:rsidRPr="00830760">
        <w:rPr>
          <w:sz w:val="20"/>
          <w:szCs w:val="20"/>
        </w:rPr>
        <w:t xml:space="preserve"> </w:t>
      </w:r>
      <w:r>
        <w:rPr>
          <w:sz w:val="20"/>
          <w:szCs w:val="20"/>
        </w:rPr>
        <w:t>под ячмень</w:t>
      </w:r>
      <w:r w:rsidRPr="00824B07">
        <w:rPr>
          <w:sz w:val="20"/>
          <w:szCs w:val="20"/>
        </w:rPr>
        <w:t xml:space="preserve"> изучались следующие системы удобрений: 1. Без удобрений (контроль). </w:t>
      </w:r>
      <w:r w:rsidRPr="001102EC">
        <w:rPr>
          <w:sz w:val="20"/>
          <w:szCs w:val="20"/>
        </w:rPr>
        <w:t xml:space="preserve">2. </w:t>
      </w:r>
      <w:r w:rsidRPr="00824B07">
        <w:rPr>
          <w:sz w:val="20"/>
          <w:szCs w:val="20"/>
        </w:rPr>
        <w:t>Минеральная</w:t>
      </w:r>
      <w:r w:rsidRPr="001102EC">
        <w:rPr>
          <w:sz w:val="20"/>
          <w:szCs w:val="20"/>
        </w:rPr>
        <w:t xml:space="preserve"> (</w:t>
      </w:r>
      <w:r w:rsidRPr="00E44DBF">
        <w:rPr>
          <w:sz w:val="20"/>
          <w:szCs w:val="20"/>
          <w:lang w:val="en-US"/>
        </w:rPr>
        <w:t>N</w:t>
      </w:r>
      <w:r w:rsidRPr="00E44DBF">
        <w:rPr>
          <w:sz w:val="20"/>
          <w:szCs w:val="20"/>
          <w:vertAlign w:val="subscript"/>
        </w:rPr>
        <w:t>80</w:t>
      </w:r>
      <w:r w:rsidRPr="00E44DBF">
        <w:rPr>
          <w:sz w:val="20"/>
          <w:szCs w:val="20"/>
        </w:rPr>
        <w:t>Р</w:t>
      </w:r>
      <w:r w:rsidRPr="00E44DBF">
        <w:rPr>
          <w:sz w:val="20"/>
          <w:szCs w:val="20"/>
          <w:vertAlign w:val="subscript"/>
        </w:rPr>
        <w:t>50</w:t>
      </w:r>
      <w:r w:rsidRPr="00E44DBF">
        <w:rPr>
          <w:sz w:val="20"/>
          <w:szCs w:val="20"/>
        </w:rPr>
        <w:t>К</w:t>
      </w:r>
      <w:r w:rsidRPr="00E44DBF">
        <w:rPr>
          <w:sz w:val="20"/>
          <w:szCs w:val="20"/>
          <w:vertAlign w:val="subscript"/>
        </w:rPr>
        <w:t>120</w:t>
      </w:r>
      <w:r w:rsidRPr="00824B07">
        <w:rPr>
          <w:sz w:val="20"/>
          <w:szCs w:val="20"/>
        </w:rPr>
        <w:t xml:space="preserve">). 3. </w:t>
      </w:r>
      <w:proofErr w:type="gramStart"/>
      <w:r>
        <w:rPr>
          <w:sz w:val="20"/>
          <w:szCs w:val="20"/>
        </w:rPr>
        <w:t>Органич</w:t>
      </w:r>
      <w:r>
        <w:rPr>
          <w:sz w:val="20"/>
          <w:szCs w:val="20"/>
        </w:rPr>
        <w:t>е</w:t>
      </w:r>
      <w:r>
        <w:rPr>
          <w:sz w:val="20"/>
          <w:szCs w:val="20"/>
        </w:rPr>
        <w:t>ская</w:t>
      </w:r>
      <w:proofErr w:type="gramEnd"/>
      <w:r>
        <w:rPr>
          <w:sz w:val="20"/>
          <w:szCs w:val="20"/>
        </w:rPr>
        <w:t xml:space="preserve"> (85 т/га </w:t>
      </w:r>
      <w:proofErr w:type="spellStart"/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 xml:space="preserve"> </w:t>
      </w:r>
      <w:r w:rsidRPr="00824B07">
        <w:rPr>
          <w:sz w:val="20"/>
          <w:szCs w:val="20"/>
        </w:rPr>
        <w:t>воза</w:t>
      </w:r>
      <w:r>
        <w:rPr>
          <w:sz w:val="20"/>
          <w:szCs w:val="20"/>
        </w:rPr>
        <w:t xml:space="preserve"> под предшественник</w:t>
      </w:r>
      <w:r w:rsidRPr="00824B07">
        <w:rPr>
          <w:sz w:val="20"/>
          <w:szCs w:val="20"/>
        </w:rPr>
        <w:t xml:space="preserve">). 4. </w:t>
      </w:r>
      <w:proofErr w:type="gramStart"/>
      <w:r w:rsidRPr="00824B07">
        <w:rPr>
          <w:sz w:val="20"/>
          <w:szCs w:val="20"/>
        </w:rPr>
        <w:t>Органоминеральная</w:t>
      </w:r>
      <w:proofErr w:type="gramEnd"/>
      <w:r w:rsidRPr="00824B07">
        <w:rPr>
          <w:sz w:val="20"/>
          <w:szCs w:val="20"/>
        </w:rPr>
        <w:t xml:space="preserve"> (60 т/га навоза</w:t>
      </w:r>
      <w:r>
        <w:rPr>
          <w:sz w:val="20"/>
          <w:szCs w:val="20"/>
        </w:rPr>
        <w:t xml:space="preserve"> под предшественник</w:t>
      </w:r>
      <w:r w:rsidRPr="00824B07">
        <w:rPr>
          <w:sz w:val="20"/>
          <w:szCs w:val="20"/>
        </w:rPr>
        <w:t xml:space="preserve"> +</w:t>
      </w:r>
      <w:r w:rsidRPr="001102EC">
        <w:rPr>
          <w:sz w:val="28"/>
          <w:szCs w:val="28"/>
        </w:rPr>
        <w:t xml:space="preserve"> </w:t>
      </w:r>
      <w:r w:rsidRPr="001102EC">
        <w:rPr>
          <w:sz w:val="20"/>
          <w:szCs w:val="20"/>
          <w:lang w:val="en-US"/>
        </w:rPr>
        <w:t>N</w:t>
      </w:r>
      <w:r w:rsidRPr="001102EC">
        <w:rPr>
          <w:sz w:val="20"/>
          <w:szCs w:val="20"/>
          <w:vertAlign w:val="subscript"/>
        </w:rPr>
        <w:t>75</w:t>
      </w:r>
      <w:r w:rsidRPr="001102EC">
        <w:rPr>
          <w:sz w:val="20"/>
          <w:szCs w:val="20"/>
        </w:rPr>
        <w:t>Р</w:t>
      </w:r>
      <w:r w:rsidRPr="001102EC">
        <w:rPr>
          <w:sz w:val="20"/>
          <w:szCs w:val="20"/>
          <w:vertAlign w:val="subscript"/>
        </w:rPr>
        <w:t>40</w:t>
      </w:r>
      <w:r w:rsidRPr="001102EC">
        <w:rPr>
          <w:sz w:val="20"/>
          <w:szCs w:val="20"/>
        </w:rPr>
        <w:t>К</w:t>
      </w:r>
      <w:r w:rsidRPr="001102EC">
        <w:rPr>
          <w:sz w:val="20"/>
          <w:szCs w:val="20"/>
          <w:vertAlign w:val="subscript"/>
        </w:rPr>
        <w:t>90</w:t>
      </w:r>
      <w:r w:rsidRPr="00824B07">
        <w:rPr>
          <w:sz w:val="20"/>
          <w:szCs w:val="20"/>
        </w:rPr>
        <w:t xml:space="preserve">). </w:t>
      </w:r>
      <w:r>
        <w:rPr>
          <w:sz w:val="20"/>
          <w:szCs w:val="20"/>
        </w:rPr>
        <w:t>Под клевер: 1. Без удобрений</w:t>
      </w:r>
      <w:r w:rsidRPr="00824B07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2. </w:t>
      </w:r>
      <w:r w:rsidRPr="00824B07">
        <w:rPr>
          <w:sz w:val="20"/>
          <w:szCs w:val="20"/>
        </w:rPr>
        <w:t>Минеральная</w:t>
      </w:r>
      <w:r w:rsidRPr="001102EC">
        <w:rPr>
          <w:sz w:val="20"/>
          <w:szCs w:val="20"/>
        </w:rPr>
        <w:t xml:space="preserve"> (</w:t>
      </w:r>
      <w:r w:rsidRPr="00830760">
        <w:rPr>
          <w:sz w:val="20"/>
          <w:szCs w:val="20"/>
        </w:rPr>
        <w:t>Р</w:t>
      </w:r>
      <w:r w:rsidRPr="00830760">
        <w:rPr>
          <w:sz w:val="20"/>
          <w:szCs w:val="20"/>
          <w:vertAlign w:val="subscript"/>
        </w:rPr>
        <w:t>56</w:t>
      </w:r>
      <w:r w:rsidRPr="00830760">
        <w:rPr>
          <w:sz w:val="20"/>
          <w:szCs w:val="20"/>
        </w:rPr>
        <w:t>К</w:t>
      </w:r>
      <w:r w:rsidRPr="00830760">
        <w:rPr>
          <w:sz w:val="20"/>
          <w:szCs w:val="20"/>
          <w:vertAlign w:val="subscript"/>
        </w:rPr>
        <w:t>174</w:t>
      </w:r>
      <w:r w:rsidRPr="00824B07">
        <w:rPr>
          <w:sz w:val="20"/>
          <w:szCs w:val="20"/>
        </w:rPr>
        <w:t xml:space="preserve">). 3. </w:t>
      </w:r>
      <w:proofErr w:type="gramStart"/>
      <w:r w:rsidRPr="00824B07">
        <w:rPr>
          <w:sz w:val="20"/>
          <w:szCs w:val="20"/>
        </w:rPr>
        <w:t>Органическая</w:t>
      </w:r>
      <w:proofErr w:type="gramEnd"/>
      <w:r w:rsidRPr="00824B07">
        <w:rPr>
          <w:sz w:val="20"/>
          <w:szCs w:val="20"/>
        </w:rPr>
        <w:t xml:space="preserve"> (85 т/га навоза</w:t>
      </w:r>
      <w:r>
        <w:rPr>
          <w:sz w:val="20"/>
          <w:szCs w:val="20"/>
        </w:rPr>
        <w:t xml:space="preserve"> - последейс</w:t>
      </w:r>
      <w:r>
        <w:rPr>
          <w:sz w:val="20"/>
          <w:szCs w:val="20"/>
        </w:rPr>
        <w:t>т</w:t>
      </w:r>
      <w:r>
        <w:rPr>
          <w:sz w:val="20"/>
          <w:szCs w:val="20"/>
        </w:rPr>
        <w:t>вие</w:t>
      </w:r>
      <w:r w:rsidRPr="00824B07">
        <w:rPr>
          <w:sz w:val="20"/>
          <w:szCs w:val="20"/>
        </w:rPr>
        <w:t xml:space="preserve">). 4. </w:t>
      </w:r>
      <w:proofErr w:type="gramStart"/>
      <w:r w:rsidRPr="00824B07">
        <w:rPr>
          <w:sz w:val="20"/>
          <w:szCs w:val="20"/>
        </w:rPr>
        <w:t>Органоминеральная</w:t>
      </w:r>
      <w:proofErr w:type="gramEnd"/>
      <w:r w:rsidRPr="00824B07">
        <w:rPr>
          <w:sz w:val="20"/>
          <w:szCs w:val="20"/>
        </w:rPr>
        <w:t xml:space="preserve"> (60 т/га навоза</w:t>
      </w:r>
      <w:r>
        <w:rPr>
          <w:sz w:val="20"/>
          <w:szCs w:val="20"/>
        </w:rPr>
        <w:t xml:space="preserve"> последействие</w:t>
      </w:r>
      <w:r w:rsidRPr="00824B07">
        <w:rPr>
          <w:sz w:val="20"/>
          <w:szCs w:val="20"/>
        </w:rPr>
        <w:t xml:space="preserve"> </w:t>
      </w:r>
      <w:r w:rsidRPr="00830760">
        <w:rPr>
          <w:b/>
          <w:sz w:val="20"/>
          <w:szCs w:val="20"/>
        </w:rPr>
        <w:t xml:space="preserve">+ </w:t>
      </w:r>
      <w:r w:rsidRPr="00830760">
        <w:rPr>
          <w:sz w:val="20"/>
          <w:szCs w:val="20"/>
        </w:rPr>
        <w:t>Р</w:t>
      </w:r>
      <w:r w:rsidRPr="00830760">
        <w:rPr>
          <w:sz w:val="20"/>
          <w:szCs w:val="20"/>
          <w:vertAlign w:val="subscript"/>
        </w:rPr>
        <w:t>40</w:t>
      </w:r>
      <w:r w:rsidRPr="00830760">
        <w:rPr>
          <w:sz w:val="20"/>
          <w:szCs w:val="20"/>
        </w:rPr>
        <w:t>К</w:t>
      </w:r>
      <w:r w:rsidRPr="00830760">
        <w:rPr>
          <w:sz w:val="20"/>
          <w:szCs w:val="20"/>
          <w:vertAlign w:val="subscript"/>
        </w:rPr>
        <w:t>141</w:t>
      </w:r>
      <w:r w:rsidRPr="00824B07">
        <w:rPr>
          <w:sz w:val="20"/>
          <w:szCs w:val="20"/>
        </w:rPr>
        <w:t>).</w:t>
      </w:r>
    </w:p>
    <w:p w:rsidR="00821D1A" w:rsidRPr="00824B07" w:rsidRDefault="00821D1A" w:rsidP="00821D1A">
      <w:pPr>
        <w:pStyle w:val="a8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824B07">
        <w:rPr>
          <w:sz w:val="20"/>
          <w:szCs w:val="20"/>
        </w:rPr>
        <w:t xml:space="preserve">Почва опытного участка дерново-подзолистая </w:t>
      </w:r>
      <w:proofErr w:type="spellStart"/>
      <w:r w:rsidRPr="00824B07">
        <w:rPr>
          <w:sz w:val="20"/>
          <w:szCs w:val="20"/>
        </w:rPr>
        <w:t>рыхлосупес</w:t>
      </w:r>
      <w:r>
        <w:rPr>
          <w:sz w:val="20"/>
          <w:szCs w:val="20"/>
        </w:rPr>
        <w:t>чаная</w:t>
      </w:r>
      <w:proofErr w:type="spellEnd"/>
      <w:r>
        <w:rPr>
          <w:sz w:val="20"/>
          <w:szCs w:val="20"/>
        </w:rPr>
        <w:t xml:space="preserve">, развивающаяся на супеси, </w:t>
      </w:r>
      <w:r w:rsidRPr="00824B07">
        <w:rPr>
          <w:sz w:val="20"/>
          <w:szCs w:val="20"/>
        </w:rPr>
        <w:t xml:space="preserve">подстилаемой </w:t>
      </w:r>
      <w:proofErr w:type="gramStart"/>
      <w:r w:rsidRPr="00824B07">
        <w:rPr>
          <w:sz w:val="20"/>
          <w:szCs w:val="20"/>
        </w:rPr>
        <w:t>морен</w:t>
      </w:r>
      <w:r>
        <w:rPr>
          <w:sz w:val="20"/>
          <w:szCs w:val="20"/>
        </w:rPr>
        <w:t>н</w:t>
      </w:r>
      <w:r w:rsidRPr="00824B07">
        <w:rPr>
          <w:sz w:val="20"/>
          <w:szCs w:val="20"/>
        </w:rPr>
        <w:t>ым</w:t>
      </w:r>
      <w:proofErr w:type="gramEnd"/>
      <w:r w:rsidRPr="00824B07">
        <w:rPr>
          <w:sz w:val="20"/>
          <w:szCs w:val="20"/>
        </w:rPr>
        <w:t xml:space="preserve"> суглинком с гл</w:t>
      </w:r>
      <w:r w:rsidRPr="00824B07">
        <w:rPr>
          <w:sz w:val="20"/>
          <w:szCs w:val="20"/>
        </w:rPr>
        <w:t>у</w:t>
      </w:r>
      <w:r w:rsidRPr="00824B07">
        <w:rPr>
          <w:sz w:val="20"/>
          <w:szCs w:val="20"/>
        </w:rPr>
        <w:t>би</w:t>
      </w:r>
      <w:r>
        <w:rPr>
          <w:sz w:val="20"/>
          <w:szCs w:val="20"/>
        </w:rPr>
        <w:t xml:space="preserve">ны </w:t>
      </w:r>
      <w:smartTag w:uri="urn:schemas-microsoft-com:office:smarttags" w:element="metricconverter">
        <w:smartTagPr>
          <w:attr w:name="ProductID" w:val="0,5 м"/>
        </w:smartTagPr>
        <w:r>
          <w:rPr>
            <w:sz w:val="20"/>
            <w:szCs w:val="20"/>
          </w:rPr>
          <w:t xml:space="preserve">0,5 </w:t>
        </w:r>
        <w:r w:rsidRPr="00824B07">
          <w:rPr>
            <w:sz w:val="20"/>
            <w:szCs w:val="20"/>
          </w:rPr>
          <w:t>м</w:t>
        </w:r>
      </w:smartTag>
      <w:r>
        <w:rPr>
          <w:sz w:val="20"/>
          <w:szCs w:val="20"/>
        </w:rPr>
        <w:t>.</w:t>
      </w:r>
      <w:r w:rsidRPr="002111F2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>
        <w:rPr>
          <w:sz w:val="20"/>
          <w:szCs w:val="20"/>
          <w:lang w:val="be-BY"/>
        </w:rPr>
        <w:t>очва</w:t>
      </w:r>
      <w:r>
        <w:rPr>
          <w:sz w:val="20"/>
          <w:szCs w:val="20"/>
        </w:rPr>
        <w:t xml:space="preserve"> имеет высоки</w:t>
      </w:r>
      <w:r>
        <w:rPr>
          <w:sz w:val="20"/>
          <w:szCs w:val="20"/>
          <w:lang w:val="be-BY"/>
        </w:rPr>
        <w:t>й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уров</w:t>
      </w:r>
      <w:proofErr w:type="spellEnd"/>
      <w:r>
        <w:rPr>
          <w:sz w:val="20"/>
          <w:szCs w:val="20"/>
          <w:lang w:val="be-BY"/>
        </w:rPr>
        <w:t>ень</w:t>
      </w:r>
      <w:r w:rsidRPr="00824B07">
        <w:rPr>
          <w:sz w:val="20"/>
          <w:szCs w:val="20"/>
        </w:rPr>
        <w:t xml:space="preserve"> </w:t>
      </w:r>
      <w:proofErr w:type="spellStart"/>
      <w:r w:rsidRPr="00824B07">
        <w:rPr>
          <w:sz w:val="20"/>
          <w:szCs w:val="20"/>
        </w:rPr>
        <w:t>окультуренно</w:t>
      </w:r>
      <w:r>
        <w:rPr>
          <w:sz w:val="20"/>
          <w:szCs w:val="20"/>
        </w:rPr>
        <w:t>сти</w:t>
      </w:r>
      <w:proofErr w:type="spellEnd"/>
      <w:r>
        <w:rPr>
          <w:sz w:val="20"/>
          <w:szCs w:val="20"/>
        </w:rPr>
        <w:t xml:space="preserve"> и обладает</w:t>
      </w:r>
      <w:r w:rsidRPr="00824B07">
        <w:rPr>
          <w:sz w:val="20"/>
          <w:szCs w:val="20"/>
        </w:rPr>
        <w:t xml:space="preserve"> следую</w:t>
      </w:r>
      <w:r>
        <w:rPr>
          <w:sz w:val="20"/>
          <w:szCs w:val="20"/>
        </w:rPr>
        <w:t>щей агрохимической характеристикой</w:t>
      </w:r>
      <w:r w:rsidRPr="00824B07">
        <w:rPr>
          <w:sz w:val="20"/>
          <w:szCs w:val="20"/>
        </w:rPr>
        <w:t xml:space="preserve">: </w:t>
      </w:r>
      <w:proofErr w:type="spellStart"/>
      <w:r w:rsidRPr="00824B07">
        <w:rPr>
          <w:sz w:val="20"/>
          <w:szCs w:val="20"/>
        </w:rPr>
        <w:t>рН</w:t>
      </w:r>
      <w:proofErr w:type="spellEnd"/>
      <w:r w:rsidRPr="00824B07">
        <w:rPr>
          <w:sz w:val="20"/>
          <w:szCs w:val="20"/>
        </w:rPr>
        <w:t xml:space="preserve"> (КС</w:t>
      </w:r>
      <w:r w:rsidRPr="00824B07">
        <w:rPr>
          <w:sz w:val="20"/>
          <w:szCs w:val="20"/>
          <w:lang w:val="en-US"/>
        </w:rPr>
        <w:t>l</w:t>
      </w:r>
      <w:r w:rsidRPr="00824B07">
        <w:rPr>
          <w:sz w:val="20"/>
          <w:szCs w:val="20"/>
        </w:rPr>
        <w:t>) –</w:t>
      </w:r>
      <w:r>
        <w:rPr>
          <w:sz w:val="20"/>
          <w:szCs w:val="20"/>
        </w:rPr>
        <w:t xml:space="preserve"> 6,07; соде</w:t>
      </w:r>
      <w:r>
        <w:rPr>
          <w:sz w:val="20"/>
          <w:szCs w:val="20"/>
        </w:rPr>
        <w:t>р</w:t>
      </w:r>
      <w:r>
        <w:rPr>
          <w:sz w:val="20"/>
          <w:szCs w:val="20"/>
        </w:rPr>
        <w:t xml:space="preserve">жание гумуса 1,97%, </w:t>
      </w:r>
      <w:r w:rsidRPr="00824B07">
        <w:rPr>
          <w:sz w:val="20"/>
          <w:szCs w:val="20"/>
        </w:rPr>
        <w:t>Р</w:t>
      </w:r>
      <w:r w:rsidRPr="00824B07">
        <w:rPr>
          <w:sz w:val="20"/>
          <w:szCs w:val="20"/>
          <w:vertAlign w:val="subscript"/>
        </w:rPr>
        <w:t>2</w:t>
      </w:r>
      <w:r w:rsidRPr="00824B07">
        <w:rPr>
          <w:sz w:val="20"/>
          <w:szCs w:val="20"/>
        </w:rPr>
        <w:t>О</w:t>
      </w:r>
      <w:r w:rsidRPr="00824B07">
        <w:rPr>
          <w:sz w:val="20"/>
          <w:szCs w:val="20"/>
          <w:vertAlign w:val="subscript"/>
        </w:rPr>
        <w:t>5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 xml:space="preserve">– </w:t>
      </w:r>
      <w:r w:rsidRPr="00824B07">
        <w:rPr>
          <w:sz w:val="20"/>
          <w:szCs w:val="20"/>
        </w:rPr>
        <w:t>275 мг и К</w:t>
      </w:r>
      <w:r w:rsidRPr="00824B07">
        <w:rPr>
          <w:sz w:val="20"/>
          <w:szCs w:val="20"/>
          <w:vertAlign w:val="subscript"/>
        </w:rPr>
        <w:t>2</w:t>
      </w:r>
      <w:r w:rsidRPr="00824B07">
        <w:rPr>
          <w:sz w:val="20"/>
          <w:szCs w:val="20"/>
        </w:rPr>
        <w:t xml:space="preserve">О – 175 мг  на </w:t>
      </w:r>
      <w:smartTag w:uri="urn:schemas-microsoft-com:office:smarttags" w:element="metricconverter">
        <w:smartTagPr>
          <w:attr w:name="ProductID" w:val="1 кг"/>
        </w:smartTagPr>
        <w:r w:rsidRPr="00824B07">
          <w:rPr>
            <w:sz w:val="20"/>
            <w:szCs w:val="20"/>
          </w:rPr>
          <w:t>1 кг</w:t>
        </w:r>
      </w:smartTag>
      <w:r w:rsidRPr="00824B07">
        <w:rPr>
          <w:sz w:val="20"/>
          <w:szCs w:val="20"/>
        </w:rPr>
        <w:t xml:space="preserve"> почвы.</w:t>
      </w:r>
    </w:p>
    <w:p w:rsidR="00821D1A" w:rsidRDefault="00821D1A" w:rsidP="00821D1A">
      <w:pPr>
        <w:ind w:firstLine="284"/>
        <w:jc w:val="both"/>
        <w:rPr>
          <w:sz w:val="20"/>
          <w:szCs w:val="20"/>
          <w:lang w:val="be-BY"/>
        </w:rPr>
      </w:pPr>
      <w:r>
        <w:rPr>
          <w:sz w:val="20"/>
          <w:szCs w:val="20"/>
        </w:rPr>
        <w:t xml:space="preserve">Опыт </w:t>
      </w:r>
      <w:proofErr w:type="spellStart"/>
      <w:r>
        <w:rPr>
          <w:sz w:val="20"/>
          <w:szCs w:val="20"/>
        </w:rPr>
        <w:t>з</w:t>
      </w:r>
      <w:proofErr w:type="spellEnd"/>
      <w:r>
        <w:rPr>
          <w:sz w:val="20"/>
          <w:szCs w:val="20"/>
          <w:lang w:val="be-BY"/>
        </w:rPr>
        <w:t xml:space="preserve">акладывался по </w:t>
      </w:r>
      <w:r w:rsidRPr="00824B07">
        <w:rPr>
          <w:sz w:val="20"/>
          <w:szCs w:val="20"/>
        </w:rPr>
        <w:t>общепр</w:t>
      </w:r>
      <w:r>
        <w:rPr>
          <w:sz w:val="20"/>
          <w:szCs w:val="20"/>
        </w:rPr>
        <w:t>инятой методик</w:t>
      </w:r>
      <w:r>
        <w:rPr>
          <w:sz w:val="20"/>
          <w:szCs w:val="20"/>
          <w:lang w:val="be-BY"/>
        </w:rPr>
        <w:t>е</w:t>
      </w:r>
      <w:r w:rsidRPr="00824B07">
        <w:rPr>
          <w:sz w:val="20"/>
          <w:szCs w:val="20"/>
        </w:rPr>
        <w:t xml:space="preserve"> (Б.А.До</w:t>
      </w:r>
      <w:r>
        <w:rPr>
          <w:sz w:val="20"/>
          <w:szCs w:val="20"/>
        </w:rPr>
        <w:t xml:space="preserve">спехов, 1987). Размер делянки </w:t>
      </w:r>
      <w:smartTag w:uri="urn:schemas-microsoft-com:office:smarttags" w:element="metricconverter">
        <w:smartTagPr>
          <w:attr w:name="ProductID" w:val="84 м2"/>
        </w:smartTagPr>
        <w:r>
          <w:rPr>
            <w:sz w:val="20"/>
            <w:szCs w:val="20"/>
          </w:rPr>
          <w:t xml:space="preserve">84 </w:t>
        </w:r>
        <w:r w:rsidRPr="00824B07">
          <w:rPr>
            <w:sz w:val="20"/>
            <w:szCs w:val="20"/>
          </w:rPr>
          <w:t>м</w:t>
        </w:r>
        <w:proofErr w:type="gramStart"/>
        <w:r w:rsidRPr="00824B07">
          <w:rPr>
            <w:sz w:val="20"/>
            <w:szCs w:val="20"/>
            <w:vertAlign w:val="superscript"/>
          </w:rPr>
          <w:t>2</w:t>
        </w:r>
      </w:smartTag>
      <w:proofErr w:type="gramEnd"/>
      <w:r>
        <w:rPr>
          <w:sz w:val="20"/>
          <w:szCs w:val="20"/>
        </w:rPr>
        <w:t>, повторность –</w:t>
      </w:r>
      <w:r w:rsidRPr="00824B07">
        <w:rPr>
          <w:sz w:val="20"/>
          <w:szCs w:val="20"/>
        </w:rPr>
        <w:t xml:space="preserve"> четырехкратная. Органич</w:t>
      </w:r>
      <w:r w:rsidRPr="00824B07">
        <w:rPr>
          <w:sz w:val="20"/>
          <w:szCs w:val="20"/>
        </w:rPr>
        <w:t>е</w:t>
      </w:r>
      <w:r>
        <w:rPr>
          <w:sz w:val="20"/>
          <w:szCs w:val="20"/>
        </w:rPr>
        <w:t xml:space="preserve">ские </w:t>
      </w:r>
      <w:r w:rsidRPr="00824B07">
        <w:rPr>
          <w:sz w:val="20"/>
          <w:szCs w:val="20"/>
        </w:rPr>
        <w:t>удобрения</w:t>
      </w:r>
      <w:r>
        <w:rPr>
          <w:sz w:val="20"/>
          <w:szCs w:val="20"/>
          <w:lang w:val="be-BY"/>
        </w:rPr>
        <w:t xml:space="preserve"> в соответствующих</w:t>
      </w:r>
      <w:r>
        <w:rPr>
          <w:sz w:val="20"/>
          <w:szCs w:val="20"/>
        </w:rPr>
        <w:t xml:space="preserve"> вариантах  вносили осенью при</w:t>
      </w:r>
      <w:r w:rsidRPr="00824B07">
        <w:rPr>
          <w:sz w:val="20"/>
          <w:szCs w:val="20"/>
        </w:rPr>
        <w:t xml:space="preserve"> вспаш</w:t>
      </w:r>
      <w:r>
        <w:rPr>
          <w:sz w:val="20"/>
          <w:szCs w:val="20"/>
        </w:rPr>
        <w:t>ке под картофель, являвшийся предшественником ячменя,</w:t>
      </w:r>
      <w:r w:rsidRPr="00824B07">
        <w:rPr>
          <w:sz w:val="20"/>
          <w:szCs w:val="20"/>
        </w:rPr>
        <w:t xml:space="preserve"> мин</w:t>
      </w:r>
      <w:r w:rsidRPr="00824B07">
        <w:rPr>
          <w:sz w:val="20"/>
          <w:szCs w:val="20"/>
        </w:rPr>
        <w:t>е</w:t>
      </w:r>
      <w:r w:rsidRPr="00824B07">
        <w:rPr>
          <w:sz w:val="20"/>
          <w:szCs w:val="20"/>
        </w:rPr>
        <w:t>ральные удобрения в предпосевную обработку</w:t>
      </w:r>
      <w:r>
        <w:rPr>
          <w:sz w:val="20"/>
          <w:szCs w:val="20"/>
        </w:rPr>
        <w:t xml:space="preserve"> и в подкормку</w:t>
      </w:r>
      <w:r w:rsidRPr="00824B07">
        <w:rPr>
          <w:sz w:val="20"/>
          <w:szCs w:val="20"/>
        </w:rPr>
        <w:t>. Для посева и</w:t>
      </w:r>
      <w:r w:rsidRPr="00824B07">
        <w:rPr>
          <w:sz w:val="20"/>
          <w:szCs w:val="20"/>
        </w:rPr>
        <w:t>с</w:t>
      </w:r>
      <w:r w:rsidRPr="00824B07">
        <w:rPr>
          <w:sz w:val="20"/>
          <w:szCs w:val="20"/>
        </w:rPr>
        <w:t>пользо</w:t>
      </w:r>
      <w:r>
        <w:rPr>
          <w:sz w:val="20"/>
          <w:szCs w:val="20"/>
        </w:rPr>
        <w:t xml:space="preserve">вали </w:t>
      </w:r>
      <w:r w:rsidRPr="00824B07">
        <w:rPr>
          <w:sz w:val="20"/>
          <w:szCs w:val="20"/>
        </w:rPr>
        <w:t xml:space="preserve"> яч</w:t>
      </w:r>
      <w:r>
        <w:rPr>
          <w:sz w:val="20"/>
          <w:szCs w:val="20"/>
        </w:rPr>
        <w:t>мень сорта</w:t>
      </w:r>
      <w:r w:rsidRPr="00824B07">
        <w:rPr>
          <w:sz w:val="20"/>
          <w:szCs w:val="20"/>
        </w:rPr>
        <w:t xml:space="preserve"> Ата</w:t>
      </w:r>
      <w:r>
        <w:rPr>
          <w:sz w:val="20"/>
          <w:szCs w:val="20"/>
        </w:rPr>
        <w:t xml:space="preserve">ман, клевер – </w:t>
      </w:r>
      <w:proofErr w:type="spellStart"/>
      <w:r>
        <w:rPr>
          <w:sz w:val="20"/>
          <w:szCs w:val="20"/>
        </w:rPr>
        <w:t>Цудо</w:t>
      </w:r>
      <w:proofErr w:type="spellEnd"/>
      <w:r>
        <w:rPr>
          <w:sz w:val="20"/>
          <w:szCs w:val="20"/>
          <w:lang w:val="be-BY"/>
        </w:rPr>
        <w:t>ўны.</w:t>
      </w:r>
    </w:p>
    <w:p w:rsidR="00821D1A" w:rsidRPr="00BA7049" w:rsidRDefault="00821D1A" w:rsidP="00821D1A">
      <w:pPr>
        <w:ind w:firstLine="284"/>
        <w:jc w:val="both"/>
        <w:rPr>
          <w:sz w:val="20"/>
          <w:szCs w:val="20"/>
          <w:lang w:val="be-BY"/>
        </w:rPr>
      </w:pPr>
      <w:r w:rsidRPr="00824B07">
        <w:rPr>
          <w:sz w:val="20"/>
          <w:szCs w:val="20"/>
        </w:rPr>
        <w:t xml:space="preserve">Ячмень размещался в севообороте после картофеля. </w:t>
      </w:r>
      <w:proofErr w:type="gramStart"/>
      <w:r w:rsidRPr="00824B07">
        <w:rPr>
          <w:sz w:val="20"/>
          <w:szCs w:val="20"/>
        </w:rPr>
        <w:t>В осенний п</w:t>
      </w:r>
      <w:r w:rsidRPr="00824B07">
        <w:rPr>
          <w:sz w:val="20"/>
          <w:szCs w:val="20"/>
        </w:rPr>
        <w:t>е</w:t>
      </w:r>
      <w:r w:rsidRPr="00824B07">
        <w:rPr>
          <w:sz w:val="20"/>
          <w:szCs w:val="20"/>
        </w:rPr>
        <w:t xml:space="preserve">риод </w:t>
      </w:r>
      <w:r>
        <w:rPr>
          <w:sz w:val="20"/>
          <w:szCs w:val="20"/>
        </w:rPr>
        <w:t xml:space="preserve">после уборки картофеля </w:t>
      </w:r>
      <w:r w:rsidRPr="00824B07">
        <w:rPr>
          <w:sz w:val="20"/>
          <w:szCs w:val="20"/>
        </w:rPr>
        <w:t>проводилась культивация</w:t>
      </w:r>
      <w:r>
        <w:rPr>
          <w:sz w:val="20"/>
          <w:szCs w:val="20"/>
        </w:rPr>
        <w:t>, а затем при отвальной обработке почвы вспашка на глубину 20-</w:t>
      </w:r>
      <w:smartTag w:uri="urn:schemas-microsoft-com:office:smarttags" w:element="metricconverter">
        <w:smartTagPr>
          <w:attr w:name="ProductID" w:val="22 см"/>
        </w:smartTagPr>
        <w:r>
          <w:rPr>
            <w:sz w:val="20"/>
            <w:szCs w:val="20"/>
          </w:rPr>
          <w:t>22 см</w:t>
        </w:r>
      </w:smartTag>
      <w:r>
        <w:rPr>
          <w:sz w:val="20"/>
          <w:szCs w:val="20"/>
        </w:rPr>
        <w:t>, при безо</w:t>
      </w:r>
      <w:r>
        <w:rPr>
          <w:sz w:val="20"/>
          <w:szCs w:val="20"/>
        </w:rPr>
        <w:t>т</w:t>
      </w:r>
      <w:r>
        <w:rPr>
          <w:sz w:val="20"/>
          <w:szCs w:val="20"/>
        </w:rPr>
        <w:t xml:space="preserve">вальной – </w:t>
      </w:r>
      <w:proofErr w:type="spellStart"/>
      <w:r>
        <w:rPr>
          <w:sz w:val="20"/>
          <w:szCs w:val="20"/>
        </w:rPr>
        <w:t>чизелевание</w:t>
      </w:r>
      <w:proofErr w:type="spellEnd"/>
      <w:r>
        <w:rPr>
          <w:sz w:val="20"/>
          <w:szCs w:val="20"/>
        </w:rPr>
        <w:t xml:space="preserve"> на глубину 16-</w:t>
      </w:r>
      <w:smartTag w:uri="urn:schemas-microsoft-com:office:smarttags" w:element="metricconverter">
        <w:smartTagPr>
          <w:attr w:name="ProductID" w:val="18 см"/>
        </w:smartTagPr>
        <w:r>
          <w:rPr>
            <w:sz w:val="20"/>
            <w:szCs w:val="20"/>
          </w:rPr>
          <w:t>18 см</w:t>
        </w:r>
      </w:smartTag>
      <w:r>
        <w:rPr>
          <w:sz w:val="20"/>
          <w:szCs w:val="20"/>
        </w:rPr>
        <w:t>.</w:t>
      </w:r>
      <w:r w:rsidRPr="00824B07">
        <w:rPr>
          <w:sz w:val="20"/>
          <w:szCs w:val="20"/>
        </w:rPr>
        <w:t xml:space="preserve"> Весной при наступлении физической спелости почвы проводили ранневесеннюю культивацию с боронованием на глубину 5-</w:t>
      </w:r>
      <w:smartTag w:uri="urn:schemas-microsoft-com:office:smarttags" w:element="metricconverter">
        <w:smartTagPr>
          <w:attr w:name="ProductID" w:val="7 см"/>
        </w:smartTagPr>
        <w:r w:rsidRPr="00824B07">
          <w:rPr>
            <w:sz w:val="20"/>
            <w:szCs w:val="20"/>
          </w:rPr>
          <w:t>7 см</w:t>
        </w:r>
      </w:smartTag>
      <w:r w:rsidRPr="00824B07">
        <w:rPr>
          <w:sz w:val="20"/>
          <w:szCs w:val="20"/>
        </w:rPr>
        <w:t>. Минеральные удоб</w:t>
      </w:r>
      <w:r>
        <w:rPr>
          <w:sz w:val="20"/>
          <w:szCs w:val="20"/>
        </w:rPr>
        <w:t xml:space="preserve">рения, </w:t>
      </w:r>
      <w:r w:rsidRPr="00824B07">
        <w:rPr>
          <w:sz w:val="20"/>
          <w:szCs w:val="20"/>
        </w:rPr>
        <w:t>соглас</w:t>
      </w:r>
      <w:r>
        <w:rPr>
          <w:sz w:val="20"/>
          <w:szCs w:val="20"/>
        </w:rPr>
        <w:t>но схемы</w:t>
      </w:r>
      <w:r w:rsidRPr="00824B07">
        <w:rPr>
          <w:sz w:val="20"/>
          <w:szCs w:val="20"/>
        </w:rPr>
        <w:t xml:space="preserve"> опыта</w:t>
      </w:r>
      <w:r>
        <w:rPr>
          <w:sz w:val="20"/>
          <w:szCs w:val="20"/>
        </w:rPr>
        <w:t xml:space="preserve">, вносили под предпосевную обработку, которую </w:t>
      </w:r>
      <w:r w:rsidRPr="00824B07">
        <w:rPr>
          <w:sz w:val="20"/>
          <w:szCs w:val="20"/>
        </w:rPr>
        <w:t>пров</w:t>
      </w:r>
      <w:r w:rsidRPr="00824B07">
        <w:rPr>
          <w:sz w:val="20"/>
          <w:szCs w:val="20"/>
        </w:rPr>
        <w:t>о</w:t>
      </w:r>
      <w:r w:rsidRPr="00824B07">
        <w:rPr>
          <w:sz w:val="20"/>
          <w:szCs w:val="20"/>
        </w:rPr>
        <w:t>дили комбинированным агрегатом АКШ-3,6.</w:t>
      </w:r>
      <w:proofErr w:type="gramEnd"/>
      <w:r w:rsidRPr="00824B07">
        <w:rPr>
          <w:sz w:val="20"/>
          <w:szCs w:val="20"/>
        </w:rPr>
        <w:t xml:space="preserve"> Посев </w:t>
      </w:r>
      <w:r>
        <w:rPr>
          <w:sz w:val="20"/>
          <w:szCs w:val="20"/>
        </w:rPr>
        <w:t xml:space="preserve">ячменя </w:t>
      </w:r>
      <w:r w:rsidRPr="00824B07">
        <w:rPr>
          <w:sz w:val="20"/>
          <w:szCs w:val="20"/>
        </w:rPr>
        <w:t>осущест</w:t>
      </w:r>
      <w:r w:rsidRPr="00824B07">
        <w:rPr>
          <w:sz w:val="20"/>
          <w:szCs w:val="20"/>
        </w:rPr>
        <w:t>в</w:t>
      </w:r>
      <w:r w:rsidRPr="00824B07">
        <w:rPr>
          <w:sz w:val="20"/>
          <w:szCs w:val="20"/>
        </w:rPr>
        <w:t>ляли сеялкой СПУ-3 во второй декаде апреля с нормой высева семян 4</w:t>
      </w:r>
      <w:r>
        <w:rPr>
          <w:sz w:val="20"/>
          <w:szCs w:val="20"/>
        </w:rPr>
        <w:t>,5</w:t>
      </w:r>
      <w:r w:rsidRPr="00824B07">
        <w:rPr>
          <w:sz w:val="20"/>
          <w:szCs w:val="20"/>
        </w:rPr>
        <w:t xml:space="preserve"> млн. шт./</w:t>
      </w:r>
      <w:proofErr w:type="gramStart"/>
      <w:r w:rsidRPr="00824B07">
        <w:rPr>
          <w:sz w:val="20"/>
          <w:szCs w:val="20"/>
        </w:rPr>
        <w:t>га</w:t>
      </w:r>
      <w:proofErr w:type="gramEnd"/>
      <w:r w:rsidRPr="00824B07">
        <w:rPr>
          <w:sz w:val="20"/>
          <w:szCs w:val="20"/>
        </w:rPr>
        <w:t xml:space="preserve"> всхожих зерен</w:t>
      </w:r>
      <w:r>
        <w:rPr>
          <w:sz w:val="20"/>
          <w:szCs w:val="20"/>
        </w:rPr>
        <w:t xml:space="preserve"> с подсевом клевера</w:t>
      </w:r>
      <w:r w:rsidRPr="00824B07">
        <w:rPr>
          <w:sz w:val="20"/>
          <w:szCs w:val="20"/>
        </w:rPr>
        <w:t>. Уборку производ</w:t>
      </w:r>
      <w:r w:rsidRPr="00824B07">
        <w:rPr>
          <w:sz w:val="20"/>
          <w:szCs w:val="20"/>
        </w:rPr>
        <w:t>и</w:t>
      </w:r>
      <w:r>
        <w:rPr>
          <w:sz w:val="20"/>
          <w:szCs w:val="20"/>
        </w:rPr>
        <w:t xml:space="preserve">ли комбайном «Сампо-500» </w:t>
      </w:r>
      <w:r w:rsidRPr="00824B07">
        <w:rPr>
          <w:sz w:val="20"/>
          <w:szCs w:val="20"/>
        </w:rPr>
        <w:t>в фазе полной спелости зерна</w:t>
      </w:r>
      <w:r>
        <w:rPr>
          <w:sz w:val="20"/>
          <w:szCs w:val="20"/>
        </w:rPr>
        <w:t xml:space="preserve"> ячменя</w:t>
      </w:r>
      <w:r w:rsidRPr="00824B07">
        <w:rPr>
          <w:sz w:val="20"/>
          <w:szCs w:val="20"/>
        </w:rPr>
        <w:t>.</w:t>
      </w:r>
      <w:r>
        <w:rPr>
          <w:sz w:val="20"/>
          <w:szCs w:val="20"/>
        </w:rPr>
        <w:t xml:space="preserve"> Учет урожая укосов клевера проводили </w:t>
      </w:r>
      <w:proofErr w:type="spellStart"/>
      <w:r>
        <w:rPr>
          <w:sz w:val="20"/>
          <w:szCs w:val="20"/>
        </w:rPr>
        <w:t>поделяночно</w:t>
      </w:r>
      <w:proofErr w:type="spellEnd"/>
      <w:r>
        <w:rPr>
          <w:sz w:val="20"/>
          <w:szCs w:val="20"/>
        </w:rPr>
        <w:t>.</w:t>
      </w:r>
    </w:p>
    <w:p w:rsidR="00821D1A" w:rsidRPr="00824B07" w:rsidRDefault="00821D1A" w:rsidP="00821D1A">
      <w:pPr>
        <w:widowControl w:val="0"/>
        <w:tabs>
          <w:tab w:val="center" w:pos="5385"/>
          <w:tab w:val="right" w:pos="9540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Почвенные образцы для учета микрофлоры отбирали с помощью почвенного бура дважды под</w:t>
      </w:r>
      <w:r w:rsidRPr="00C93043">
        <w:rPr>
          <w:sz w:val="20"/>
          <w:szCs w:val="20"/>
        </w:rPr>
        <w:t xml:space="preserve"> </w:t>
      </w:r>
      <w:r>
        <w:rPr>
          <w:sz w:val="20"/>
          <w:szCs w:val="20"/>
          <w:lang w:val="be-BY"/>
        </w:rPr>
        <w:t xml:space="preserve">ячменем и один раз под клевером. </w:t>
      </w:r>
      <w:proofErr w:type="gramStart"/>
      <w:r>
        <w:rPr>
          <w:sz w:val="20"/>
          <w:szCs w:val="20"/>
        </w:rPr>
        <w:t>С ка</w:t>
      </w:r>
      <w:r>
        <w:rPr>
          <w:sz w:val="20"/>
          <w:szCs w:val="20"/>
        </w:rPr>
        <w:t>ж</w:t>
      </w:r>
      <w:r>
        <w:rPr>
          <w:sz w:val="20"/>
          <w:szCs w:val="20"/>
        </w:rPr>
        <w:t>дой делянки отбирали по 10 проб с глубины 0-</w:t>
      </w:r>
      <w:smartTag w:uri="urn:schemas-microsoft-com:office:smarttags" w:element="metricconverter">
        <w:smartTagPr>
          <w:attr w:name="ProductID" w:val="20 см"/>
        </w:smartTagPr>
        <w:r>
          <w:rPr>
            <w:sz w:val="20"/>
            <w:szCs w:val="20"/>
          </w:rPr>
          <w:t>20 см</w:t>
        </w:r>
      </w:smartTag>
      <w:r>
        <w:rPr>
          <w:sz w:val="20"/>
          <w:szCs w:val="20"/>
        </w:rPr>
        <w:t>. В лабораторных условиях почва перемешивалась, просевалась и средние образцы и</w:t>
      </w:r>
      <w:r>
        <w:rPr>
          <w:sz w:val="20"/>
          <w:szCs w:val="20"/>
        </w:rPr>
        <w:t>с</w:t>
      </w:r>
      <w:r>
        <w:rPr>
          <w:sz w:val="20"/>
          <w:szCs w:val="20"/>
        </w:rPr>
        <w:t>пользовались для приготовления разведений 1:10, 1:100, 1:1000 и 1:10000, из которых делались посевы  на плотные питательные ср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ды -  МПА, КАА и </w:t>
      </w:r>
      <w:proofErr w:type="spellStart"/>
      <w:r>
        <w:rPr>
          <w:sz w:val="20"/>
          <w:szCs w:val="20"/>
        </w:rPr>
        <w:t>Сабуро</w:t>
      </w:r>
      <w:proofErr w:type="spellEnd"/>
      <w:r>
        <w:rPr>
          <w:sz w:val="20"/>
          <w:szCs w:val="20"/>
        </w:rPr>
        <w:t xml:space="preserve"> с антибиотиками в объеме 0,05 мл на чашку Пе</w:t>
      </w:r>
      <w:r>
        <w:rPr>
          <w:sz w:val="20"/>
          <w:szCs w:val="20"/>
        </w:rPr>
        <w:t>т</w:t>
      </w:r>
      <w:r>
        <w:rPr>
          <w:sz w:val="20"/>
          <w:szCs w:val="20"/>
        </w:rPr>
        <w:t>ри.</w:t>
      </w:r>
      <w:proofErr w:type="gramEnd"/>
      <w:r>
        <w:rPr>
          <w:sz w:val="20"/>
          <w:szCs w:val="20"/>
        </w:rPr>
        <w:t xml:space="preserve"> Учет выросших колоний бактерий проводили через двое суток, актиномицетов и грибов – через неделю. </w:t>
      </w:r>
      <w:r>
        <w:rPr>
          <w:color w:val="000000"/>
          <w:sz w:val="20"/>
          <w:szCs w:val="20"/>
        </w:rPr>
        <w:t>В настоящей работе о биолог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ческой активности почвы судили по численности основных групп микроорганизмов. Из бактерий учитывалась наиболее многочисленная ф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зиологическая группа </w:t>
      </w:r>
      <w:proofErr w:type="spellStart"/>
      <w:r>
        <w:rPr>
          <w:color w:val="000000"/>
          <w:sz w:val="20"/>
          <w:szCs w:val="20"/>
        </w:rPr>
        <w:t>аммонификаторов</w:t>
      </w:r>
      <w:proofErr w:type="spellEnd"/>
      <w:r>
        <w:rPr>
          <w:color w:val="000000"/>
          <w:sz w:val="20"/>
          <w:szCs w:val="20"/>
        </w:rPr>
        <w:t xml:space="preserve">, растущих на МПА. Не были учтены строго анаэробные микроорганизмы из рода </w:t>
      </w:r>
      <w:r>
        <w:rPr>
          <w:color w:val="000000"/>
          <w:sz w:val="20"/>
          <w:szCs w:val="20"/>
          <w:lang w:val="en-US"/>
        </w:rPr>
        <w:t>Clostridium</w:t>
      </w:r>
      <w:r>
        <w:rPr>
          <w:color w:val="000000"/>
          <w:sz w:val="20"/>
          <w:szCs w:val="20"/>
          <w:lang w:val="be-BY"/>
        </w:rPr>
        <w:t xml:space="preserve">, 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г</w:t>
      </w:r>
      <w:r>
        <w:rPr>
          <w:color w:val="000000"/>
          <w:sz w:val="20"/>
          <w:szCs w:val="20"/>
        </w:rPr>
        <w:t xml:space="preserve">рающих важную роль в превращении в почве целлюлозосодержащих органических веществ, попадающих с органическими удобрениями и растительными остатками. Из поля видимости выпали также </w:t>
      </w:r>
      <w:proofErr w:type="spellStart"/>
      <w:r>
        <w:rPr>
          <w:color w:val="000000"/>
          <w:sz w:val="20"/>
          <w:szCs w:val="20"/>
        </w:rPr>
        <w:t>нитрификаторы</w:t>
      </w:r>
      <w:proofErr w:type="spellEnd"/>
      <w:r>
        <w:rPr>
          <w:color w:val="000000"/>
          <w:sz w:val="20"/>
          <w:szCs w:val="20"/>
        </w:rPr>
        <w:t xml:space="preserve">, являющиеся показателями плодородия почвы. При учете </w:t>
      </w:r>
      <w:r>
        <w:rPr>
          <w:color w:val="000000"/>
          <w:sz w:val="20"/>
          <w:szCs w:val="20"/>
        </w:rPr>
        <w:lastRenderedPageBreak/>
        <w:t>акт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номицетов учитывались не только хорошо пигментированные матовые колонии, но и колонии с воздушным мицелием. Таким образом, некоторые представители актиномицетов, кроме семейства </w:t>
      </w:r>
      <w:proofErr w:type="spellStart"/>
      <w:r>
        <w:rPr>
          <w:color w:val="000000"/>
          <w:sz w:val="20"/>
          <w:szCs w:val="20"/>
          <w:lang w:val="en-US"/>
        </w:rPr>
        <w:t>Streptomycetaceae</w:t>
      </w:r>
      <w:proofErr w:type="spellEnd"/>
      <w:r>
        <w:rPr>
          <w:color w:val="000000"/>
          <w:sz w:val="20"/>
          <w:szCs w:val="20"/>
          <w:lang w:val="be-BY"/>
        </w:rPr>
        <w:t>, также могл</w:t>
      </w:r>
      <w:r>
        <w:rPr>
          <w:color w:val="000000"/>
          <w:sz w:val="20"/>
          <w:szCs w:val="20"/>
        </w:rPr>
        <w:t xml:space="preserve">и быть не учтенными. В </w:t>
      </w:r>
      <w:proofErr w:type="spellStart"/>
      <w:r>
        <w:rPr>
          <w:color w:val="000000"/>
          <w:sz w:val="20"/>
          <w:szCs w:val="20"/>
        </w:rPr>
        <w:t>Сабуро</w:t>
      </w:r>
      <w:proofErr w:type="spellEnd"/>
      <w:r>
        <w:rPr>
          <w:color w:val="000000"/>
          <w:sz w:val="20"/>
          <w:szCs w:val="20"/>
        </w:rPr>
        <w:t xml:space="preserve"> добавляли антибиот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ки для того, чтобы не наблюдался рост бактерий. Для перерасчета на содержание микроорганизмов в </w:t>
      </w:r>
      <w:smartTag w:uri="urn:schemas-microsoft-com:office:smarttags" w:element="metricconverter">
        <w:smartTagPr>
          <w:attr w:name="ProductID" w:val="1 г"/>
        </w:smartTagPr>
        <w:r>
          <w:rPr>
            <w:color w:val="000000"/>
            <w:sz w:val="20"/>
            <w:szCs w:val="20"/>
          </w:rPr>
          <w:t>1 г</w:t>
        </w:r>
      </w:smartTag>
      <w:r>
        <w:rPr>
          <w:color w:val="000000"/>
          <w:sz w:val="20"/>
          <w:szCs w:val="20"/>
        </w:rPr>
        <w:t xml:space="preserve"> почвы количество колоний умн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жали на 20, а затем на разведение (если разведение было 1:10000, то умножали на 10000). </w:t>
      </w:r>
      <w:r>
        <w:rPr>
          <w:sz w:val="20"/>
          <w:szCs w:val="20"/>
        </w:rPr>
        <w:t>В связи с большим количеством осадков в 2009 году среди грибной микрофлоры значительно преобладали дрожжеп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добные формы. </w:t>
      </w:r>
    </w:p>
    <w:p w:rsidR="00821D1A" w:rsidRDefault="00821D1A" w:rsidP="00821D1A">
      <w:pPr>
        <w:tabs>
          <w:tab w:val="center" w:pos="5385"/>
          <w:tab w:val="right" w:pos="9540"/>
        </w:tabs>
        <w:ind w:firstLine="284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Результаты исследований </w:t>
      </w:r>
      <w:r w:rsidRPr="00853355">
        <w:rPr>
          <w:b/>
          <w:color w:val="000000"/>
          <w:sz w:val="20"/>
          <w:szCs w:val="20"/>
        </w:rPr>
        <w:t>и их обсуждение.</w:t>
      </w:r>
      <w:r w:rsidRPr="0085335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В таблице 1 пре</w:t>
      </w:r>
      <w:r>
        <w:rPr>
          <w:color w:val="000000"/>
          <w:sz w:val="20"/>
          <w:szCs w:val="20"/>
        </w:rPr>
        <w:t>д</w:t>
      </w:r>
      <w:r>
        <w:rPr>
          <w:color w:val="000000"/>
          <w:sz w:val="20"/>
          <w:szCs w:val="20"/>
        </w:rPr>
        <w:t xml:space="preserve">ставлены результаты учета численности бактерий в почве вариантов при возделывании ячменя и клевера. </w:t>
      </w:r>
    </w:p>
    <w:p w:rsidR="00821D1A" w:rsidRDefault="00821D1A" w:rsidP="00821D1A">
      <w:pPr>
        <w:tabs>
          <w:tab w:val="center" w:pos="5385"/>
          <w:tab w:val="right" w:pos="9540"/>
        </w:tabs>
        <w:ind w:firstLine="284"/>
        <w:jc w:val="both"/>
        <w:rPr>
          <w:color w:val="000000"/>
          <w:sz w:val="20"/>
          <w:szCs w:val="20"/>
          <w:lang w:val="be-BY"/>
        </w:rPr>
      </w:pPr>
      <w:r>
        <w:rPr>
          <w:color w:val="000000"/>
          <w:sz w:val="20"/>
          <w:szCs w:val="20"/>
        </w:rPr>
        <w:t>Внесение минеральных удобрений (особенно на фоне последейс</w:t>
      </w:r>
      <w:r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вия органических) приводит к увеличению численности бактерий по</w:t>
      </w:r>
      <w:r>
        <w:rPr>
          <w:color w:val="000000"/>
          <w:sz w:val="20"/>
          <w:szCs w:val="20"/>
        </w:rPr>
        <w:t>ч</w:t>
      </w:r>
      <w:r>
        <w:rPr>
          <w:color w:val="000000"/>
          <w:sz w:val="20"/>
          <w:szCs w:val="20"/>
        </w:rPr>
        <w:t xml:space="preserve">ти в 2 раза на обоих фонах обработки почвы. В вариантах с чистым последействием органических удобрений их численность ниже, </w:t>
      </w:r>
      <w:proofErr w:type="gramStart"/>
      <w:r>
        <w:rPr>
          <w:color w:val="000000"/>
          <w:sz w:val="20"/>
          <w:szCs w:val="20"/>
        </w:rPr>
        <w:t>одн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ко</w:t>
      </w:r>
      <w:proofErr w:type="gramEnd"/>
      <w:r>
        <w:rPr>
          <w:color w:val="000000"/>
          <w:sz w:val="20"/>
          <w:szCs w:val="20"/>
        </w:rPr>
        <w:t xml:space="preserve"> выше, чем в </w:t>
      </w:r>
      <w:proofErr w:type="spellStart"/>
      <w:r>
        <w:rPr>
          <w:color w:val="000000"/>
          <w:sz w:val="20"/>
          <w:szCs w:val="20"/>
        </w:rPr>
        <w:t>неудобренном</w:t>
      </w:r>
      <w:proofErr w:type="spellEnd"/>
      <w:r>
        <w:rPr>
          <w:color w:val="000000"/>
          <w:sz w:val="20"/>
          <w:szCs w:val="20"/>
        </w:rPr>
        <w:t xml:space="preserve"> контроле на фоне безотвальной обр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ботки почвы в 1,5, на фоне отвальной </w:t>
      </w:r>
      <w:r>
        <w:rPr>
          <w:rStyle w:val="FontStyle64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в 1,8 раза. </w:t>
      </w:r>
    </w:p>
    <w:p w:rsidR="00DA196E" w:rsidRDefault="00DA196E" w:rsidP="00821D1A">
      <w:pPr>
        <w:tabs>
          <w:tab w:val="center" w:pos="5385"/>
          <w:tab w:val="right" w:pos="9540"/>
        </w:tabs>
        <w:spacing w:after="60"/>
        <w:ind w:firstLine="284"/>
        <w:jc w:val="both"/>
        <w:rPr>
          <w:color w:val="000000"/>
          <w:sz w:val="20"/>
          <w:szCs w:val="20"/>
        </w:rPr>
      </w:pPr>
    </w:p>
    <w:p w:rsidR="00821D1A" w:rsidRDefault="00821D1A" w:rsidP="00821D1A">
      <w:pPr>
        <w:tabs>
          <w:tab w:val="center" w:pos="5385"/>
          <w:tab w:val="right" w:pos="9540"/>
        </w:tabs>
        <w:spacing w:after="6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Таблица 1 – Зависимость средней численности бактерий в почве (млн. /г) от систем удобрений и обработки почвы</w:t>
      </w:r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224"/>
        <w:gridCol w:w="1224"/>
        <w:gridCol w:w="1224"/>
      </w:tblGrid>
      <w:tr w:rsidR="00821D1A" w:rsidRPr="00685E0C" w:rsidTr="002E185D">
        <w:tc>
          <w:tcPr>
            <w:tcW w:w="2448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Варианты опыта</w:t>
            </w:r>
          </w:p>
        </w:tc>
        <w:tc>
          <w:tcPr>
            <w:tcW w:w="1224" w:type="dxa"/>
            <w:vAlign w:val="center"/>
          </w:tcPr>
          <w:p w:rsidR="00821D1A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Ячмень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2007-2008 гг.</w:t>
            </w:r>
          </w:p>
        </w:tc>
        <w:tc>
          <w:tcPr>
            <w:tcW w:w="1224" w:type="dxa"/>
            <w:vAlign w:val="center"/>
          </w:tcPr>
          <w:p w:rsidR="00821D1A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Клевер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2008-2009 гг.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Сре</w:t>
            </w:r>
            <w:r w:rsidRPr="00685E0C">
              <w:rPr>
                <w:color w:val="000000"/>
                <w:sz w:val="20"/>
                <w:szCs w:val="20"/>
              </w:rPr>
              <w:t>д</w:t>
            </w:r>
            <w:r w:rsidRPr="00685E0C">
              <w:rPr>
                <w:color w:val="000000"/>
                <w:sz w:val="20"/>
                <w:szCs w:val="20"/>
              </w:rPr>
              <w:t>нее за 3 года</w:t>
            </w:r>
          </w:p>
        </w:tc>
      </w:tr>
      <w:tr w:rsidR="00821D1A" w:rsidRPr="00685E0C" w:rsidTr="002E185D">
        <w:tc>
          <w:tcPr>
            <w:tcW w:w="2448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821D1A" w:rsidRPr="00685E0C" w:rsidTr="002E185D">
        <w:tc>
          <w:tcPr>
            <w:tcW w:w="6120" w:type="dxa"/>
            <w:gridSpan w:val="4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Отвальная обработка почвы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Без удобрений (контроль)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2,5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3,9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 xml:space="preserve">Минеральная 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6,3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5,7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 xml:space="preserve">Органическая 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5,6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6,0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5,80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О</w:t>
            </w:r>
            <w:r w:rsidRPr="00685E0C">
              <w:rPr>
                <w:sz w:val="20"/>
                <w:szCs w:val="20"/>
              </w:rPr>
              <w:t>р</w:t>
            </w:r>
            <w:r w:rsidRPr="00685E0C">
              <w:rPr>
                <w:sz w:val="20"/>
                <w:szCs w:val="20"/>
              </w:rPr>
              <w:t>ганоминеральная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5,3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7,6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6,45</w:t>
            </w:r>
          </w:p>
        </w:tc>
      </w:tr>
      <w:tr w:rsidR="00821D1A" w:rsidRPr="00685E0C" w:rsidTr="002E185D">
        <w:tc>
          <w:tcPr>
            <w:tcW w:w="6120" w:type="dxa"/>
            <w:gridSpan w:val="4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Безотвальная обработка поч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685E0C">
              <w:rPr>
                <w:color w:val="000000"/>
                <w:sz w:val="20"/>
                <w:szCs w:val="20"/>
              </w:rPr>
              <w:t>ы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Без удобрений (контроль)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3,3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3,50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3,40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 xml:space="preserve">Минеральная 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6,7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5,5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6,10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 xml:space="preserve">Органическая 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5,5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4,6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5,05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О</w:t>
            </w:r>
            <w:r w:rsidRPr="00685E0C">
              <w:rPr>
                <w:sz w:val="20"/>
                <w:szCs w:val="20"/>
              </w:rPr>
              <w:t>р</w:t>
            </w:r>
            <w:r w:rsidRPr="00685E0C">
              <w:rPr>
                <w:sz w:val="20"/>
                <w:szCs w:val="20"/>
              </w:rPr>
              <w:t>ганоминеральная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7,0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6,2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6,60</w:t>
            </w:r>
          </w:p>
        </w:tc>
      </w:tr>
    </w:tbl>
    <w:p w:rsidR="00821D1A" w:rsidRPr="00734405" w:rsidRDefault="00821D1A" w:rsidP="00821D1A">
      <w:pPr>
        <w:tabs>
          <w:tab w:val="center" w:pos="5385"/>
          <w:tab w:val="right" w:pos="9540"/>
        </w:tabs>
        <w:spacing w:before="6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be-BY"/>
        </w:rPr>
        <w:t>Актиномицеты по своему систематическому положению близки к бактериям и участвуют в тех же процессах круговорота веществ в почве, что и бактерии. Кроме того, многие актиномицеты являются продуцентами антибиотиков и других биологически активных веществ, что способствует формированию биоценоза почвы и росту растений. Данные по содержанию актиномицетов в почве изучаемых вариантов представлены в таблице 2.</w:t>
      </w:r>
    </w:p>
    <w:p w:rsidR="00DA196E" w:rsidRDefault="00DA196E" w:rsidP="00821D1A">
      <w:pPr>
        <w:tabs>
          <w:tab w:val="center" w:pos="5385"/>
          <w:tab w:val="right" w:pos="9540"/>
        </w:tabs>
        <w:spacing w:after="60"/>
        <w:ind w:firstLine="284"/>
        <w:jc w:val="both"/>
        <w:rPr>
          <w:color w:val="000000"/>
          <w:sz w:val="20"/>
          <w:szCs w:val="20"/>
        </w:rPr>
      </w:pPr>
    </w:p>
    <w:p w:rsidR="00821D1A" w:rsidRDefault="00821D1A" w:rsidP="00821D1A">
      <w:pPr>
        <w:tabs>
          <w:tab w:val="center" w:pos="5385"/>
          <w:tab w:val="right" w:pos="9540"/>
        </w:tabs>
        <w:spacing w:after="6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Таблица 2 – Зависимость средней численности актиномицетов в почве (х10</w:t>
      </w:r>
      <w:r>
        <w:rPr>
          <w:color w:val="000000"/>
          <w:sz w:val="20"/>
          <w:szCs w:val="20"/>
          <w:vertAlign w:val="superscript"/>
        </w:rPr>
        <w:t>5</w:t>
      </w:r>
      <w:r>
        <w:rPr>
          <w:color w:val="000000"/>
          <w:sz w:val="20"/>
          <w:szCs w:val="20"/>
        </w:rPr>
        <w:t>/г)</w:t>
      </w:r>
      <w:r w:rsidRPr="00C2758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от систем удобрений и обработки почвы</w:t>
      </w:r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224"/>
        <w:gridCol w:w="1224"/>
        <w:gridCol w:w="1224"/>
      </w:tblGrid>
      <w:tr w:rsidR="00821D1A" w:rsidRPr="00685E0C" w:rsidTr="002E185D">
        <w:tc>
          <w:tcPr>
            <w:tcW w:w="2448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Варианты опыта</w:t>
            </w:r>
          </w:p>
        </w:tc>
        <w:tc>
          <w:tcPr>
            <w:tcW w:w="1224" w:type="dxa"/>
            <w:vAlign w:val="center"/>
          </w:tcPr>
          <w:p w:rsidR="00821D1A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Ячмень</w:t>
            </w:r>
          </w:p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2007-2008 гг.</w:t>
            </w:r>
          </w:p>
        </w:tc>
        <w:tc>
          <w:tcPr>
            <w:tcW w:w="1224" w:type="dxa"/>
            <w:vAlign w:val="center"/>
          </w:tcPr>
          <w:p w:rsidR="00821D1A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Клевер</w:t>
            </w:r>
          </w:p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2008-2009 гг.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Сре</w:t>
            </w:r>
            <w:r w:rsidRPr="00685E0C">
              <w:rPr>
                <w:color w:val="000000"/>
                <w:sz w:val="20"/>
                <w:szCs w:val="20"/>
              </w:rPr>
              <w:t>д</w:t>
            </w:r>
            <w:r w:rsidRPr="00685E0C">
              <w:rPr>
                <w:color w:val="000000"/>
                <w:sz w:val="20"/>
                <w:szCs w:val="20"/>
              </w:rPr>
              <w:t>нее за 3 года</w:t>
            </w:r>
          </w:p>
        </w:tc>
      </w:tr>
      <w:tr w:rsidR="00821D1A" w:rsidRPr="00685E0C" w:rsidTr="002E185D">
        <w:tc>
          <w:tcPr>
            <w:tcW w:w="6120" w:type="dxa"/>
            <w:gridSpan w:val="4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Отвальная обработка почвы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Без удобрений (контроль)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2,4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4,0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 xml:space="preserve">Минеральная 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4,7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4,7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4,70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 xml:space="preserve">Органическая 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4,9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5,7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5,30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О</w:t>
            </w:r>
            <w:r w:rsidRPr="00685E0C">
              <w:rPr>
                <w:sz w:val="20"/>
                <w:szCs w:val="20"/>
              </w:rPr>
              <w:t>р</w:t>
            </w:r>
            <w:r w:rsidRPr="00685E0C">
              <w:rPr>
                <w:sz w:val="20"/>
                <w:szCs w:val="20"/>
              </w:rPr>
              <w:t>ганоминеральная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4,8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5,0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4,90</w:t>
            </w:r>
          </w:p>
        </w:tc>
      </w:tr>
      <w:tr w:rsidR="00821D1A" w:rsidRPr="00685E0C" w:rsidTr="002E185D">
        <w:tc>
          <w:tcPr>
            <w:tcW w:w="6120" w:type="dxa"/>
            <w:gridSpan w:val="4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Безотвальная обработка почвы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Без удобрений (контроль)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2,4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3,7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3,05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 xml:space="preserve">Минеральная 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3,9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3,4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3,65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 xml:space="preserve">Органическая 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4,3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2,9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3,60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О</w:t>
            </w:r>
            <w:r w:rsidRPr="00685E0C">
              <w:rPr>
                <w:sz w:val="20"/>
                <w:szCs w:val="20"/>
              </w:rPr>
              <w:t>р</w:t>
            </w:r>
            <w:r w:rsidRPr="00685E0C">
              <w:rPr>
                <w:sz w:val="20"/>
                <w:szCs w:val="20"/>
              </w:rPr>
              <w:t>ганоминеральная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3,3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4,9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4,10</w:t>
            </w:r>
          </w:p>
        </w:tc>
      </w:tr>
    </w:tbl>
    <w:p w:rsidR="00821D1A" w:rsidRPr="004524D1" w:rsidRDefault="00821D1A" w:rsidP="00821D1A">
      <w:pPr>
        <w:tabs>
          <w:tab w:val="center" w:pos="5385"/>
          <w:tab w:val="right" w:pos="9540"/>
        </w:tabs>
        <w:spacing w:before="60"/>
        <w:ind w:firstLine="284"/>
        <w:jc w:val="both"/>
        <w:rPr>
          <w:color w:val="000000"/>
          <w:sz w:val="20"/>
          <w:szCs w:val="20"/>
          <w:lang w:val="be-BY"/>
        </w:rPr>
      </w:pPr>
      <w:r>
        <w:rPr>
          <w:color w:val="000000"/>
          <w:sz w:val="20"/>
          <w:szCs w:val="20"/>
        </w:rPr>
        <w:t>Как и обычно, в почве исследованных вариантов содержание акт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номицетов было на порядок ниже, чем бактерий. Применение</w:t>
      </w:r>
      <w:r>
        <w:rPr>
          <w:color w:val="000000"/>
          <w:sz w:val="20"/>
          <w:szCs w:val="20"/>
          <w:lang w:val="be-BY"/>
        </w:rPr>
        <w:t xml:space="preserve"> удобр</w:t>
      </w:r>
      <w:r>
        <w:rPr>
          <w:color w:val="000000"/>
          <w:sz w:val="20"/>
          <w:szCs w:val="20"/>
          <w:lang w:val="be-BY"/>
        </w:rPr>
        <w:t>е</w:t>
      </w:r>
      <w:r>
        <w:rPr>
          <w:color w:val="000000"/>
          <w:sz w:val="20"/>
          <w:szCs w:val="20"/>
          <w:lang w:val="be-BY"/>
        </w:rPr>
        <w:t>н</w:t>
      </w:r>
      <w:proofErr w:type="spellStart"/>
      <w:r>
        <w:rPr>
          <w:color w:val="000000"/>
          <w:sz w:val="20"/>
          <w:szCs w:val="20"/>
        </w:rPr>
        <w:t>ий</w:t>
      </w:r>
      <w:proofErr w:type="spellEnd"/>
      <w:r>
        <w:rPr>
          <w:color w:val="000000"/>
          <w:sz w:val="20"/>
          <w:szCs w:val="20"/>
        </w:rPr>
        <w:t xml:space="preserve"> во всех случаях активизировало развитие актиномицетов, однако не столь значительно. </w:t>
      </w:r>
      <w:r>
        <w:rPr>
          <w:color w:val="000000"/>
          <w:sz w:val="20"/>
          <w:szCs w:val="20"/>
          <w:lang w:val="be-BY"/>
        </w:rPr>
        <w:t xml:space="preserve">В почве всех вариантов при использовании отвальной обработки развитие актиномицетов шло интенсивнее, чем на фоне безотвальной. При этом самым оптимальным вариантом оказался вариант с последействием органических удобрений. Содержание актиномицетов в нем было на 65% выше, чем в неудобряемом варианте. Также можно отметить, что для развития актиномицетов благоприятные условия складывались при использовании органоминеральной системы на обоих фонах обработки почвы. </w:t>
      </w:r>
    </w:p>
    <w:p w:rsidR="00821D1A" w:rsidRDefault="00821D1A" w:rsidP="00821D1A">
      <w:pPr>
        <w:tabs>
          <w:tab w:val="center" w:pos="5385"/>
          <w:tab w:val="right" w:pos="9540"/>
        </w:tabs>
        <w:ind w:firstLine="284"/>
        <w:jc w:val="both"/>
        <w:rPr>
          <w:color w:val="000000"/>
          <w:sz w:val="20"/>
          <w:szCs w:val="20"/>
          <w:lang w:val="be-BY"/>
        </w:rPr>
      </w:pPr>
      <w:r>
        <w:rPr>
          <w:color w:val="000000"/>
          <w:sz w:val="20"/>
          <w:szCs w:val="20"/>
          <w:lang w:val="be-BY"/>
        </w:rPr>
        <w:t>Данные по содержанию в почве  грибов представлены в таблице 3.</w:t>
      </w:r>
    </w:p>
    <w:p w:rsidR="00821D1A" w:rsidRPr="00196E6C" w:rsidRDefault="00821D1A" w:rsidP="00821D1A">
      <w:pPr>
        <w:tabs>
          <w:tab w:val="center" w:pos="5385"/>
          <w:tab w:val="right" w:pos="9540"/>
        </w:tabs>
        <w:spacing w:after="60"/>
        <w:ind w:firstLine="284"/>
        <w:jc w:val="both"/>
        <w:rPr>
          <w:color w:val="000000"/>
          <w:sz w:val="20"/>
          <w:szCs w:val="20"/>
          <w:lang w:val="be-BY"/>
        </w:rPr>
      </w:pPr>
      <w:r>
        <w:rPr>
          <w:color w:val="000000"/>
          <w:sz w:val="20"/>
          <w:szCs w:val="20"/>
        </w:rPr>
        <w:lastRenderedPageBreak/>
        <w:t>Таблица 3 – Зависимость средней численности грибов в почве (тыс. /г)</w:t>
      </w:r>
      <w:r w:rsidRPr="00AD7F4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от систем удобрений и обработки почвы</w:t>
      </w:r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224"/>
        <w:gridCol w:w="1224"/>
        <w:gridCol w:w="1224"/>
      </w:tblGrid>
      <w:tr w:rsidR="00821D1A" w:rsidRPr="00685E0C" w:rsidTr="002E185D">
        <w:tc>
          <w:tcPr>
            <w:tcW w:w="2448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Варианты опыта</w:t>
            </w:r>
          </w:p>
        </w:tc>
        <w:tc>
          <w:tcPr>
            <w:tcW w:w="1224" w:type="dxa"/>
            <w:vAlign w:val="center"/>
          </w:tcPr>
          <w:p w:rsidR="00821D1A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Ячмень</w:t>
            </w:r>
          </w:p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2007-2008 гг.</w:t>
            </w:r>
          </w:p>
        </w:tc>
        <w:tc>
          <w:tcPr>
            <w:tcW w:w="1224" w:type="dxa"/>
            <w:vAlign w:val="center"/>
          </w:tcPr>
          <w:p w:rsidR="00821D1A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Клевер</w:t>
            </w:r>
          </w:p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2008-2009 гг.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Сре</w:t>
            </w:r>
            <w:r w:rsidRPr="00685E0C">
              <w:rPr>
                <w:color w:val="000000"/>
                <w:sz w:val="20"/>
                <w:szCs w:val="20"/>
              </w:rPr>
              <w:t>д</w:t>
            </w:r>
            <w:r w:rsidRPr="00685E0C">
              <w:rPr>
                <w:color w:val="000000"/>
                <w:sz w:val="20"/>
                <w:szCs w:val="20"/>
              </w:rPr>
              <w:t>нее за 3 года</w:t>
            </w:r>
          </w:p>
        </w:tc>
      </w:tr>
      <w:tr w:rsidR="00821D1A" w:rsidRPr="00685E0C" w:rsidTr="002E185D">
        <w:tc>
          <w:tcPr>
            <w:tcW w:w="6120" w:type="dxa"/>
            <w:gridSpan w:val="4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Отвальная обработка почвы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Без удобрений (контроль)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24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16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 xml:space="preserve">Минеральная 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33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26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 xml:space="preserve">Органическая 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32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26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29,0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О</w:t>
            </w:r>
            <w:r w:rsidRPr="00685E0C">
              <w:rPr>
                <w:sz w:val="20"/>
                <w:szCs w:val="20"/>
              </w:rPr>
              <w:t>р</w:t>
            </w:r>
            <w:r w:rsidRPr="00685E0C">
              <w:rPr>
                <w:sz w:val="20"/>
                <w:szCs w:val="20"/>
              </w:rPr>
              <w:t>ганоминеральная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35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32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33,5</w:t>
            </w:r>
          </w:p>
        </w:tc>
      </w:tr>
      <w:tr w:rsidR="00821D1A" w:rsidRPr="00685E0C" w:rsidTr="002E185D">
        <w:tc>
          <w:tcPr>
            <w:tcW w:w="6120" w:type="dxa"/>
            <w:gridSpan w:val="4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Безотвальная обработка почвы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Без удобрений (контроль)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28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 xml:space="preserve">Минеральная 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39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38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38,5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 xml:space="preserve">Органическая 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34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24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29,0</w:t>
            </w:r>
          </w:p>
        </w:tc>
      </w:tr>
      <w:tr w:rsidR="00821D1A" w:rsidRPr="00685E0C" w:rsidTr="002E185D">
        <w:tc>
          <w:tcPr>
            <w:tcW w:w="2448" w:type="dxa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both"/>
              <w:rPr>
                <w:color w:val="000000"/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О</w:t>
            </w:r>
            <w:r w:rsidRPr="00685E0C">
              <w:rPr>
                <w:sz w:val="20"/>
                <w:szCs w:val="20"/>
              </w:rPr>
              <w:t>р</w:t>
            </w:r>
            <w:r w:rsidRPr="00685E0C">
              <w:rPr>
                <w:sz w:val="20"/>
                <w:szCs w:val="20"/>
              </w:rPr>
              <w:t>ганоминеральная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34</w:t>
            </w:r>
          </w:p>
        </w:tc>
        <w:tc>
          <w:tcPr>
            <w:tcW w:w="1224" w:type="dxa"/>
          </w:tcPr>
          <w:p w:rsidR="00821D1A" w:rsidRPr="00685E0C" w:rsidRDefault="00821D1A" w:rsidP="002E185D">
            <w:pPr>
              <w:jc w:val="center"/>
              <w:rPr>
                <w:sz w:val="20"/>
                <w:szCs w:val="20"/>
              </w:rPr>
            </w:pPr>
            <w:r w:rsidRPr="00685E0C">
              <w:rPr>
                <w:sz w:val="20"/>
                <w:szCs w:val="20"/>
              </w:rPr>
              <w:t>30</w:t>
            </w:r>
          </w:p>
        </w:tc>
        <w:tc>
          <w:tcPr>
            <w:tcW w:w="1224" w:type="dxa"/>
            <w:vAlign w:val="center"/>
          </w:tcPr>
          <w:p w:rsidR="00821D1A" w:rsidRPr="00685E0C" w:rsidRDefault="00821D1A" w:rsidP="002E185D">
            <w:pPr>
              <w:tabs>
                <w:tab w:val="center" w:pos="5385"/>
                <w:tab w:val="right" w:pos="9540"/>
              </w:tabs>
              <w:jc w:val="center"/>
              <w:rPr>
                <w:color w:val="000000"/>
                <w:sz w:val="20"/>
                <w:szCs w:val="20"/>
              </w:rPr>
            </w:pPr>
            <w:r w:rsidRPr="00685E0C">
              <w:rPr>
                <w:color w:val="000000"/>
                <w:sz w:val="20"/>
                <w:szCs w:val="20"/>
              </w:rPr>
              <w:t>32,0</w:t>
            </w:r>
          </w:p>
        </w:tc>
      </w:tr>
    </w:tbl>
    <w:p w:rsidR="00821D1A" w:rsidRDefault="00821D1A" w:rsidP="00821D1A">
      <w:pPr>
        <w:autoSpaceDE w:val="0"/>
        <w:autoSpaceDN w:val="0"/>
        <w:adjustRightInd w:val="0"/>
        <w:spacing w:before="6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be-BY"/>
        </w:rPr>
        <w:t>Грибы в почве по численности значительно уступают предыдущим группам микроорганизмов, хотя, если бы учет велся по биомассе, то они имели бы явное первенство. Да и значение их для процессов, происходящих в почве, в том числе и в гумусообразовании, представляется очень важным. К</w:t>
      </w:r>
      <w:proofErr w:type="spellStart"/>
      <w:r>
        <w:rPr>
          <w:color w:val="000000"/>
          <w:sz w:val="20"/>
          <w:szCs w:val="20"/>
        </w:rPr>
        <w:t>ак</w:t>
      </w:r>
      <w:proofErr w:type="spellEnd"/>
      <w:r>
        <w:rPr>
          <w:color w:val="000000"/>
          <w:sz w:val="20"/>
          <w:szCs w:val="20"/>
        </w:rPr>
        <w:t xml:space="preserve"> видно из таблицы 3, </w:t>
      </w:r>
      <w:r>
        <w:rPr>
          <w:color w:val="000000"/>
          <w:sz w:val="20"/>
          <w:szCs w:val="20"/>
          <w:lang w:val="be-BY"/>
        </w:rPr>
        <w:t xml:space="preserve">грибы </w:t>
      </w:r>
      <w:r>
        <w:rPr>
          <w:color w:val="000000"/>
          <w:sz w:val="20"/>
          <w:szCs w:val="20"/>
        </w:rPr>
        <w:t>также интенсивнее развивались в вариантах с минеральной и органомин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ральной системами удобрений. Заметных различий в зависимости от фона обработки почвы, проведенной под я</w:t>
      </w:r>
      <w:r>
        <w:rPr>
          <w:color w:val="000000"/>
          <w:sz w:val="20"/>
          <w:szCs w:val="20"/>
        </w:rPr>
        <w:t>ч</w:t>
      </w:r>
      <w:r>
        <w:rPr>
          <w:color w:val="000000"/>
          <w:sz w:val="20"/>
          <w:szCs w:val="20"/>
        </w:rPr>
        <w:t xml:space="preserve">мень, не обнаружено. </w:t>
      </w:r>
    </w:p>
    <w:p w:rsidR="00821D1A" w:rsidRPr="000175C0" w:rsidRDefault="00821D1A" w:rsidP="00821D1A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  <w:lang w:val="be-BY"/>
        </w:rPr>
      </w:pPr>
      <w:r>
        <w:rPr>
          <w:color w:val="000000"/>
          <w:sz w:val="20"/>
          <w:szCs w:val="20"/>
        </w:rPr>
        <w:t>Данные по урожайности ячменя представлены на рисунке 1.</w:t>
      </w:r>
    </w:p>
    <w:p w:rsidR="00821D1A" w:rsidRPr="003E440F" w:rsidRDefault="00821D1A" w:rsidP="00821D1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2578100" cy="15621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D1A" w:rsidRDefault="00821D1A" w:rsidP="00821D1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Рисунок 1 – Зависимость урожайности ячменя от систем удобрений на фоне разных систем обрабо</w:t>
      </w:r>
      <w:r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ки почвы, среднее за 2 года.</w:t>
      </w:r>
    </w:p>
    <w:p w:rsidR="00821D1A" w:rsidRDefault="00821D1A" w:rsidP="00821D1A">
      <w:pPr>
        <w:autoSpaceDE w:val="0"/>
        <w:autoSpaceDN w:val="0"/>
        <w:adjustRightInd w:val="0"/>
        <w:spacing w:before="6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Как видно из представленной на рисунке 1 диаграммы, урожа</w:t>
      </w:r>
      <w:r>
        <w:rPr>
          <w:color w:val="000000"/>
          <w:sz w:val="20"/>
          <w:szCs w:val="20"/>
        </w:rPr>
        <w:t>й</w:t>
      </w:r>
      <w:r>
        <w:rPr>
          <w:color w:val="000000"/>
          <w:sz w:val="20"/>
          <w:szCs w:val="20"/>
        </w:rPr>
        <w:t xml:space="preserve">ность ячменя в зависимости от систем удобрений имеет </w:t>
      </w:r>
      <w:r>
        <w:rPr>
          <w:color w:val="000000"/>
          <w:sz w:val="20"/>
          <w:szCs w:val="20"/>
          <w:lang w:val="be-BY"/>
        </w:rPr>
        <w:t>подобные колебания</w:t>
      </w:r>
      <w:r>
        <w:rPr>
          <w:color w:val="000000"/>
          <w:sz w:val="20"/>
          <w:szCs w:val="20"/>
        </w:rPr>
        <w:t xml:space="preserve"> на обоих фонах обработки. Органическая система удобр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ний уступает вариантам с минеральными удобрениями. Обработка почвы (отвальная, безотвальная) не имела значительных различий по урожа</w:t>
      </w:r>
      <w:r>
        <w:rPr>
          <w:color w:val="000000"/>
          <w:sz w:val="20"/>
          <w:szCs w:val="20"/>
        </w:rPr>
        <w:t>й</w:t>
      </w:r>
      <w:r>
        <w:rPr>
          <w:color w:val="000000"/>
          <w:sz w:val="20"/>
          <w:szCs w:val="20"/>
        </w:rPr>
        <w:t xml:space="preserve">ности ячменя. </w:t>
      </w:r>
    </w:p>
    <w:p w:rsidR="00821D1A" w:rsidRDefault="00821D1A" w:rsidP="00821D1A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 рисунке 2 в виде диаграммы представлена урожайность клевера в зависимости от изучаемых вариантов, из которой видно, что урожайность зеленой массы клевера в вариантах на фоне безотвальной обр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ботки не уступает урожайности вариантов, где </w:t>
      </w:r>
      <w:proofErr w:type="gramStart"/>
      <w:r>
        <w:rPr>
          <w:color w:val="000000"/>
          <w:sz w:val="20"/>
          <w:szCs w:val="20"/>
        </w:rPr>
        <w:t>под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предшественник</w:t>
      </w:r>
      <w:proofErr w:type="gramEnd"/>
      <w:r>
        <w:rPr>
          <w:color w:val="000000"/>
          <w:sz w:val="20"/>
          <w:szCs w:val="20"/>
        </w:rPr>
        <w:t xml:space="preserve"> проводилась обработка почвы с оборотом пласта. Вариант с органической системой удобрений приближается по сбору зеленой массы к в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риантам с минеральной, и еще в большей степени – с органоминеральной сист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мой удобрений. </w:t>
      </w:r>
    </w:p>
    <w:p w:rsidR="00821D1A" w:rsidRPr="00EB0230" w:rsidRDefault="00821D1A" w:rsidP="00821D1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2514600" cy="15113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D1A" w:rsidRDefault="00821D1A" w:rsidP="00821D1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Рисунок 2 – Зависимость средней урожайности клевера от систем удобрений на фоне разных систем обрабо</w:t>
      </w:r>
      <w:r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ки почвы, среднее за 2 года</w:t>
      </w:r>
    </w:p>
    <w:p w:rsidR="00821D1A" w:rsidRDefault="00821D1A" w:rsidP="00821D1A">
      <w:pPr>
        <w:autoSpaceDE w:val="0"/>
        <w:autoSpaceDN w:val="0"/>
        <w:adjustRightInd w:val="0"/>
        <w:spacing w:before="6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Если подходить к оценке продуктивности зернотравяного звена с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вооборота, то важными показателями ее являются: </w:t>
      </w:r>
      <w:r w:rsidRPr="00857E89">
        <w:rPr>
          <w:color w:val="000000"/>
          <w:sz w:val="20"/>
          <w:szCs w:val="20"/>
        </w:rPr>
        <w:t xml:space="preserve">сбор кормовых единиц, </w:t>
      </w:r>
      <w:proofErr w:type="spellStart"/>
      <w:r w:rsidRPr="00857E89">
        <w:rPr>
          <w:color w:val="000000"/>
          <w:sz w:val="20"/>
          <w:szCs w:val="20"/>
        </w:rPr>
        <w:t>переваримого</w:t>
      </w:r>
      <w:proofErr w:type="spellEnd"/>
      <w:r w:rsidRPr="00857E89">
        <w:rPr>
          <w:color w:val="000000"/>
          <w:sz w:val="20"/>
          <w:szCs w:val="20"/>
        </w:rPr>
        <w:t xml:space="preserve"> п</w:t>
      </w:r>
      <w:r>
        <w:rPr>
          <w:color w:val="000000"/>
          <w:sz w:val="20"/>
          <w:szCs w:val="20"/>
        </w:rPr>
        <w:t xml:space="preserve">ротеина и </w:t>
      </w:r>
      <w:proofErr w:type="spellStart"/>
      <w:r>
        <w:rPr>
          <w:color w:val="000000"/>
          <w:sz w:val="20"/>
          <w:szCs w:val="20"/>
        </w:rPr>
        <w:t>кормо</w:t>
      </w:r>
      <w:r w:rsidRPr="00857E89">
        <w:rPr>
          <w:color w:val="000000"/>
          <w:sz w:val="20"/>
          <w:szCs w:val="20"/>
        </w:rPr>
        <w:t>протеиновых</w:t>
      </w:r>
      <w:proofErr w:type="spellEnd"/>
      <w:r w:rsidRPr="00857E89">
        <w:rPr>
          <w:color w:val="000000"/>
          <w:sz w:val="20"/>
          <w:szCs w:val="20"/>
        </w:rPr>
        <w:t xml:space="preserve"> единиц в расч</w:t>
      </w:r>
      <w:r w:rsidRPr="00857E89">
        <w:rPr>
          <w:color w:val="000000"/>
          <w:sz w:val="20"/>
          <w:szCs w:val="20"/>
        </w:rPr>
        <w:t>е</w:t>
      </w:r>
      <w:r w:rsidRPr="00857E89">
        <w:rPr>
          <w:color w:val="000000"/>
          <w:sz w:val="20"/>
          <w:szCs w:val="20"/>
        </w:rPr>
        <w:t>те на один гектар</w:t>
      </w:r>
      <w:r>
        <w:rPr>
          <w:color w:val="000000"/>
          <w:sz w:val="20"/>
          <w:szCs w:val="20"/>
        </w:rPr>
        <w:t xml:space="preserve"> (таблица 4)</w:t>
      </w:r>
      <w:r w:rsidRPr="00857E89">
        <w:rPr>
          <w:color w:val="000000"/>
          <w:sz w:val="20"/>
          <w:szCs w:val="20"/>
        </w:rPr>
        <w:t>.</w:t>
      </w:r>
    </w:p>
    <w:p w:rsidR="00DA196E" w:rsidRDefault="00DA196E" w:rsidP="00821D1A">
      <w:pPr>
        <w:spacing w:after="60"/>
        <w:ind w:firstLine="284"/>
        <w:jc w:val="both"/>
        <w:rPr>
          <w:color w:val="000000"/>
          <w:sz w:val="20"/>
          <w:szCs w:val="20"/>
        </w:rPr>
      </w:pPr>
    </w:p>
    <w:p w:rsidR="00821D1A" w:rsidRDefault="00821D1A" w:rsidP="00821D1A">
      <w:pPr>
        <w:spacing w:after="60"/>
        <w:ind w:firstLine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Таблица 4 – </w:t>
      </w:r>
      <w:r>
        <w:rPr>
          <w:sz w:val="20"/>
          <w:szCs w:val="20"/>
        </w:rPr>
        <w:t xml:space="preserve">Продуктивность зернотравяного </w:t>
      </w:r>
      <w:r w:rsidRPr="00857E89">
        <w:rPr>
          <w:sz w:val="20"/>
          <w:szCs w:val="20"/>
        </w:rPr>
        <w:t>звена севооборота в зависимости от систем удобр</w:t>
      </w:r>
      <w:r w:rsidRPr="00857E89">
        <w:rPr>
          <w:sz w:val="20"/>
          <w:szCs w:val="20"/>
        </w:rPr>
        <w:t>е</w:t>
      </w:r>
      <w:r w:rsidRPr="00857E89">
        <w:rPr>
          <w:sz w:val="20"/>
          <w:szCs w:val="20"/>
        </w:rPr>
        <w:t>ний</w:t>
      </w:r>
      <w:r>
        <w:rPr>
          <w:sz w:val="20"/>
          <w:szCs w:val="20"/>
        </w:rPr>
        <w:t xml:space="preserve"> и обработки почвы, 2007-2009 гг.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641"/>
        <w:gridCol w:w="641"/>
        <w:gridCol w:w="641"/>
        <w:gridCol w:w="641"/>
        <w:gridCol w:w="641"/>
        <w:gridCol w:w="642"/>
        <w:gridCol w:w="641"/>
        <w:gridCol w:w="641"/>
        <w:gridCol w:w="644"/>
      </w:tblGrid>
      <w:tr w:rsidR="00821D1A" w:rsidRPr="006E059B" w:rsidTr="002E185D">
        <w:tc>
          <w:tcPr>
            <w:tcW w:w="360" w:type="dxa"/>
            <w:vMerge w:val="restart"/>
            <w:textDirection w:val="btLr"/>
          </w:tcPr>
          <w:p w:rsidR="00821D1A" w:rsidRPr="0077586E" w:rsidRDefault="00821D1A" w:rsidP="002E185D">
            <w:pPr>
              <w:ind w:left="113" w:right="113"/>
              <w:jc w:val="both"/>
              <w:rPr>
                <w:sz w:val="18"/>
                <w:szCs w:val="18"/>
              </w:rPr>
            </w:pPr>
            <w:r w:rsidRPr="0077586E">
              <w:rPr>
                <w:sz w:val="18"/>
                <w:szCs w:val="18"/>
              </w:rPr>
              <w:lastRenderedPageBreak/>
              <w:t>Вар</w:t>
            </w:r>
            <w:r w:rsidRPr="0077586E">
              <w:rPr>
                <w:sz w:val="18"/>
                <w:szCs w:val="18"/>
              </w:rPr>
              <w:t>и</w:t>
            </w:r>
            <w:r w:rsidRPr="0077586E">
              <w:rPr>
                <w:sz w:val="18"/>
                <w:szCs w:val="18"/>
              </w:rPr>
              <w:t>ант</w:t>
            </w:r>
          </w:p>
        </w:tc>
        <w:tc>
          <w:tcPr>
            <w:tcW w:w="1923" w:type="dxa"/>
            <w:gridSpan w:val="3"/>
            <w:vAlign w:val="center"/>
          </w:tcPr>
          <w:p w:rsidR="00821D1A" w:rsidRDefault="00821D1A" w:rsidP="002E185D">
            <w:pPr>
              <w:jc w:val="center"/>
              <w:rPr>
                <w:sz w:val="16"/>
                <w:szCs w:val="16"/>
              </w:rPr>
            </w:pPr>
            <w:r w:rsidRPr="006E059B">
              <w:rPr>
                <w:sz w:val="16"/>
                <w:szCs w:val="16"/>
              </w:rPr>
              <w:t>Выход кормовых ед</w:t>
            </w:r>
            <w:r w:rsidRPr="006E059B">
              <w:rPr>
                <w:sz w:val="16"/>
                <w:szCs w:val="16"/>
              </w:rPr>
              <w:t>и</w:t>
            </w:r>
            <w:r w:rsidRPr="006E059B">
              <w:rPr>
                <w:sz w:val="16"/>
                <w:szCs w:val="16"/>
              </w:rPr>
              <w:t xml:space="preserve">ниц, </w:t>
            </w:r>
            <w:proofErr w:type="spellStart"/>
            <w:r w:rsidRPr="006E059B">
              <w:rPr>
                <w:sz w:val="16"/>
                <w:szCs w:val="16"/>
              </w:rPr>
              <w:t>ц</w:t>
            </w:r>
            <w:proofErr w:type="spellEnd"/>
            <w:r w:rsidRPr="006E059B">
              <w:rPr>
                <w:sz w:val="16"/>
                <w:szCs w:val="16"/>
              </w:rPr>
              <w:t>/га</w:t>
            </w:r>
          </w:p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vAlign w:val="center"/>
          </w:tcPr>
          <w:p w:rsidR="00821D1A" w:rsidRDefault="00821D1A" w:rsidP="002E185D">
            <w:pPr>
              <w:jc w:val="center"/>
              <w:rPr>
                <w:sz w:val="16"/>
                <w:szCs w:val="16"/>
              </w:rPr>
            </w:pPr>
            <w:r w:rsidRPr="006E059B">
              <w:rPr>
                <w:sz w:val="16"/>
                <w:szCs w:val="16"/>
              </w:rPr>
              <w:t xml:space="preserve">Сбор </w:t>
            </w:r>
            <w:proofErr w:type="spellStart"/>
            <w:r w:rsidRPr="006E059B">
              <w:rPr>
                <w:sz w:val="16"/>
                <w:szCs w:val="16"/>
              </w:rPr>
              <w:t>переваримого</w:t>
            </w:r>
            <w:proofErr w:type="spellEnd"/>
          </w:p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 w:rsidRPr="006E059B">
              <w:rPr>
                <w:sz w:val="16"/>
                <w:szCs w:val="16"/>
              </w:rPr>
              <w:t>пр</w:t>
            </w:r>
            <w:r w:rsidRPr="006E059B">
              <w:rPr>
                <w:sz w:val="16"/>
                <w:szCs w:val="16"/>
              </w:rPr>
              <w:t>о</w:t>
            </w:r>
            <w:r w:rsidRPr="006E059B">
              <w:rPr>
                <w:sz w:val="16"/>
                <w:szCs w:val="16"/>
              </w:rPr>
              <w:t xml:space="preserve">теина, </w:t>
            </w:r>
            <w:proofErr w:type="spellStart"/>
            <w:r w:rsidRPr="006E059B">
              <w:rPr>
                <w:sz w:val="16"/>
                <w:szCs w:val="16"/>
              </w:rPr>
              <w:t>ц</w:t>
            </w:r>
            <w:proofErr w:type="spellEnd"/>
            <w:r w:rsidRPr="006E059B">
              <w:rPr>
                <w:sz w:val="16"/>
                <w:szCs w:val="16"/>
              </w:rPr>
              <w:t>/га</w:t>
            </w:r>
          </w:p>
        </w:tc>
        <w:tc>
          <w:tcPr>
            <w:tcW w:w="1926" w:type="dxa"/>
            <w:gridSpan w:val="3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Выход </w:t>
            </w:r>
            <w:proofErr w:type="spellStart"/>
            <w:r>
              <w:rPr>
                <w:sz w:val="16"/>
                <w:szCs w:val="16"/>
              </w:rPr>
              <w:t>кормо-протеиновых</w:t>
            </w:r>
            <w:proofErr w:type="spellEnd"/>
            <w:r>
              <w:rPr>
                <w:sz w:val="16"/>
                <w:szCs w:val="16"/>
              </w:rPr>
              <w:t xml:space="preserve"> единиц</w:t>
            </w:r>
            <w:r w:rsidRPr="006E059B">
              <w:rPr>
                <w:sz w:val="16"/>
                <w:szCs w:val="16"/>
              </w:rPr>
              <w:t xml:space="preserve">, </w:t>
            </w:r>
            <w:proofErr w:type="spellStart"/>
            <w:r w:rsidRPr="006E059B">
              <w:rPr>
                <w:sz w:val="16"/>
                <w:szCs w:val="16"/>
              </w:rPr>
              <w:t>ц</w:t>
            </w:r>
            <w:proofErr w:type="spellEnd"/>
            <w:r w:rsidRPr="006E059B">
              <w:rPr>
                <w:sz w:val="16"/>
                <w:szCs w:val="16"/>
              </w:rPr>
              <w:t>/га</w:t>
            </w:r>
          </w:p>
        </w:tc>
      </w:tr>
      <w:tr w:rsidR="00821D1A" w:rsidRPr="006E059B" w:rsidTr="002E185D">
        <w:tc>
          <w:tcPr>
            <w:tcW w:w="360" w:type="dxa"/>
            <w:vMerge/>
          </w:tcPr>
          <w:p w:rsidR="00821D1A" w:rsidRPr="006E059B" w:rsidRDefault="00821D1A" w:rsidP="002E18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821D1A" w:rsidRPr="006E059B" w:rsidRDefault="00821D1A" w:rsidP="002E185D">
            <w:pPr>
              <w:ind w:left="-108" w:right="-187"/>
              <w:jc w:val="center"/>
              <w:rPr>
                <w:sz w:val="16"/>
                <w:szCs w:val="16"/>
              </w:rPr>
            </w:pPr>
            <w:r w:rsidRPr="006E059B">
              <w:rPr>
                <w:sz w:val="16"/>
                <w:szCs w:val="16"/>
              </w:rPr>
              <w:t>ячмень</w:t>
            </w:r>
          </w:p>
        </w:tc>
        <w:tc>
          <w:tcPr>
            <w:tcW w:w="641" w:type="dxa"/>
            <w:vAlign w:val="center"/>
          </w:tcPr>
          <w:p w:rsidR="00821D1A" w:rsidRPr="006E059B" w:rsidRDefault="00821D1A" w:rsidP="002E185D">
            <w:pPr>
              <w:ind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вер</w:t>
            </w:r>
          </w:p>
        </w:tc>
        <w:tc>
          <w:tcPr>
            <w:tcW w:w="641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 w:rsidRPr="006E059B">
              <w:rPr>
                <w:sz w:val="16"/>
                <w:szCs w:val="16"/>
              </w:rPr>
              <w:t>су</w:t>
            </w:r>
            <w:r w:rsidRPr="006E059B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ма</w:t>
            </w:r>
          </w:p>
        </w:tc>
        <w:tc>
          <w:tcPr>
            <w:tcW w:w="641" w:type="dxa"/>
            <w:vAlign w:val="center"/>
          </w:tcPr>
          <w:p w:rsidR="00821D1A" w:rsidRPr="006E059B" w:rsidRDefault="00821D1A" w:rsidP="002E185D">
            <w:pPr>
              <w:ind w:right="-64"/>
              <w:jc w:val="center"/>
              <w:rPr>
                <w:sz w:val="16"/>
                <w:szCs w:val="16"/>
              </w:rPr>
            </w:pPr>
            <w:r w:rsidRPr="006E059B">
              <w:rPr>
                <w:sz w:val="16"/>
                <w:szCs w:val="16"/>
              </w:rPr>
              <w:t>ячмен</w:t>
            </w:r>
            <w:r>
              <w:rPr>
                <w:sz w:val="16"/>
                <w:szCs w:val="16"/>
              </w:rPr>
              <w:t>ь</w:t>
            </w:r>
          </w:p>
        </w:tc>
        <w:tc>
          <w:tcPr>
            <w:tcW w:w="641" w:type="dxa"/>
            <w:vAlign w:val="center"/>
          </w:tcPr>
          <w:p w:rsidR="00821D1A" w:rsidRPr="006E059B" w:rsidRDefault="00821D1A" w:rsidP="002E185D">
            <w:pPr>
              <w:ind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вер</w:t>
            </w:r>
          </w:p>
        </w:tc>
        <w:tc>
          <w:tcPr>
            <w:tcW w:w="642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 w:rsidRPr="006E059B">
              <w:rPr>
                <w:sz w:val="16"/>
                <w:szCs w:val="16"/>
              </w:rPr>
              <w:t>су</w:t>
            </w:r>
            <w:r w:rsidRPr="006E059B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ма</w:t>
            </w:r>
          </w:p>
        </w:tc>
        <w:tc>
          <w:tcPr>
            <w:tcW w:w="641" w:type="dxa"/>
            <w:vAlign w:val="center"/>
          </w:tcPr>
          <w:p w:rsidR="00821D1A" w:rsidRPr="006E059B" w:rsidRDefault="00821D1A" w:rsidP="002E185D">
            <w:pPr>
              <w:ind w:right="-120"/>
              <w:jc w:val="center"/>
              <w:rPr>
                <w:sz w:val="16"/>
                <w:szCs w:val="16"/>
              </w:rPr>
            </w:pPr>
            <w:r w:rsidRPr="006E059B">
              <w:rPr>
                <w:sz w:val="16"/>
                <w:szCs w:val="16"/>
              </w:rPr>
              <w:t>ячмень</w:t>
            </w:r>
          </w:p>
        </w:tc>
        <w:tc>
          <w:tcPr>
            <w:tcW w:w="641" w:type="dxa"/>
            <w:vAlign w:val="center"/>
          </w:tcPr>
          <w:p w:rsidR="00821D1A" w:rsidRPr="006E059B" w:rsidRDefault="00821D1A" w:rsidP="002E185D">
            <w:pPr>
              <w:ind w:left="-96" w:righ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клевер</w:t>
            </w:r>
          </w:p>
        </w:tc>
        <w:tc>
          <w:tcPr>
            <w:tcW w:w="644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 w:rsidRPr="006E059B">
              <w:rPr>
                <w:sz w:val="16"/>
                <w:szCs w:val="16"/>
              </w:rPr>
              <w:t>су</w:t>
            </w:r>
            <w:r w:rsidRPr="006E059B">
              <w:rPr>
                <w:sz w:val="16"/>
                <w:szCs w:val="16"/>
              </w:rPr>
              <w:t>м</w:t>
            </w:r>
            <w:r w:rsidRPr="006E059B">
              <w:rPr>
                <w:sz w:val="16"/>
                <w:szCs w:val="16"/>
              </w:rPr>
              <w:t>ма</w:t>
            </w:r>
          </w:p>
        </w:tc>
      </w:tr>
      <w:tr w:rsidR="00821D1A" w:rsidRPr="006E059B" w:rsidTr="002E185D">
        <w:tc>
          <w:tcPr>
            <w:tcW w:w="360" w:type="dxa"/>
          </w:tcPr>
          <w:p w:rsidR="00821D1A" w:rsidRPr="006E059B" w:rsidRDefault="00821D1A" w:rsidP="002E18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1" w:type="dxa"/>
            <w:vAlign w:val="center"/>
          </w:tcPr>
          <w:p w:rsidR="00821D1A" w:rsidRPr="006E059B" w:rsidRDefault="00821D1A" w:rsidP="002E185D">
            <w:pPr>
              <w:ind w:left="-108" w:right="-1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1" w:type="dxa"/>
            <w:vAlign w:val="center"/>
          </w:tcPr>
          <w:p w:rsidR="00821D1A" w:rsidRDefault="00821D1A" w:rsidP="002E185D">
            <w:pPr>
              <w:ind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1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1" w:type="dxa"/>
            <w:vAlign w:val="center"/>
          </w:tcPr>
          <w:p w:rsidR="00821D1A" w:rsidRPr="006E059B" w:rsidRDefault="00821D1A" w:rsidP="002E185D">
            <w:pPr>
              <w:ind w:right="-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1" w:type="dxa"/>
            <w:vAlign w:val="center"/>
          </w:tcPr>
          <w:p w:rsidR="00821D1A" w:rsidRDefault="00821D1A" w:rsidP="002E185D">
            <w:pPr>
              <w:ind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2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1" w:type="dxa"/>
            <w:vAlign w:val="center"/>
          </w:tcPr>
          <w:p w:rsidR="00821D1A" w:rsidRPr="006E059B" w:rsidRDefault="00821D1A" w:rsidP="002E185D">
            <w:pPr>
              <w:ind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41" w:type="dxa"/>
            <w:vAlign w:val="center"/>
          </w:tcPr>
          <w:p w:rsidR="00821D1A" w:rsidRDefault="00821D1A" w:rsidP="002E185D">
            <w:pPr>
              <w:ind w:left="-96" w:righ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44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21D1A" w:rsidRPr="006E059B" w:rsidTr="002E185D">
        <w:tc>
          <w:tcPr>
            <w:tcW w:w="6133" w:type="dxa"/>
            <w:gridSpan w:val="10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Отвальная обработка</w:t>
            </w:r>
          </w:p>
        </w:tc>
      </w:tr>
      <w:tr w:rsidR="00821D1A" w:rsidRPr="006E059B" w:rsidTr="002E185D">
        <w:tc>
          <w:tcPr>
            <w:tcW w:w="360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 w:rsidRPr="006E059B">
              <w:rPr>
                <w:sz w:val="16"/>
                <w:szCs w:val="16"/>
              </w:rPr>
              <w:t>1</w:t>
            </w:r>
          </w:p>
        </w:tc>
        <w:tc>
          <w:tcPr>
            <w:tcW w:w="641" w:type="dxa"/>
          </w:tcPr>
          <w:p w:rsidR="00821D1A" w:rsidRPr="000B398B" w:rsidRDefault="00821D1A" w:rsidP="002E185D">
            <w:pPr>
              <w:jc w:val="center"/>
              <w:rPr>
                <w:sz w:val="16"/>
                <w:szCs w:val="16"/>
              </w:rPr>
            </w:pPr>
            <w:r w:rsidRPr="000B398B">
              <w:rPr>
                <w:sz w:val="16"/>
                <w:szCs w:val="16"/>
              </w:rPr>
              <w:t>48,5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109,8</w:t>
            </w:r>
          </w:p>
        </w:tc>
        <w:tc>
          <w:tcPr>
            <w:tcW w:w="641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158,3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2.59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14,1</w:t>
            </w:r>
          </w:p>
        </w:tc>
        <w:tc>
          <w:tcPr>
            <w:tcW w:w="642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16,69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37,2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125,4</w:t>
            </w:r>
          </w:p>
        </w:tc>
        <w:tc>
          <w:tcPr>
            <w:tcW w:w="644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162,6</w:t>
            </w:r>
          </w:p>
        </w:tc>
      </w:tr>
      <w:tr w:rsidR="00821D1A" w:rsidRPr="006E059B" w:rsidTr="002E185D">
        <w:tc>
          <w:tcPr>
            <w:tcW w:w="360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 w:rsidRPr="006E059B">
              <w:rPr>
                <w:sz w:val="16"/>
                <w:szCs w:val="16"/>
              </w:rPr>
              <w:t>2</w:t>
            </w:r>
          </w:p>
        </w:tc>
        <w:tc>
          <w:tcPr>
            <w:tcW w:w="641" w:type="dxa"/>
          </w:tcPr>
          <w:p w:rsidR="00821D1A" w:rsidRPr="000B398B" w:rsidRDefault="00821D1A" w:rsidP="002E185D">
            <w:pPr>
              <w:jc w:val="center"/>
              <w:rPr>
                <w:sz w:val="16"/>
                <w:szCs w:val="16"/>
              </w:rPr>
            </w:pPr>
            <w:r w:rsidRPr="000B398B">
              <w:rPr>
                <w:sz w:val="16"/>
                <w:szCs w:val="16"/>
              </w:rPr>
              <w:t>79,9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136,5</w:t>
            </w:r>
          </w:p>
        </w:tc>
        <w:tc>
          <w:tcPr>
            <w:tcW w:w="641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216,4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4,27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17,6</w:t>
            </w:r>
          </w:p>
        </w:tc>
        <w:tc>
          <w:tcPr>
            <w:tcW w:w="642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21,87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61,3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156,3</w:t>
            </w:r>
          </w:p>
        </w:tc>
        <w:tc>
          <w:tcPr>
            <w:tcW w:w="644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217,6</w:t>
            </w:r>
          </w:p>
        </w:tc>
      </w:tr>
      <w:tr w:rsidR="00821D1A" w:rsidRPr="006E059B" w:rsidTr="002E185D">
        <w:tc>
          <w:tcPr>
            <w:tcW w:w="360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 w:rsidRPr="006E059B">
              <w:rPr>
                <w:sz w:val="16"/>
                <w:szCs w:val="16"/>
              </w:rPr>
              <w:t>3</w:t>
            </w:r>
          </w:p>
        </w:tc>
        <w:tc>
          <w:tcPr>
            <w:tcW w:w="641" w:type="dxa"/>
          </w:tcPr>
          <w:p w:rsidR="00821D1A" w:rsidRPr="000B398B" w:rsidRDefault="00821D1A" w:rsidP="002E185D">
            <w:pPr>
              <w:jc w:val="center"/>
              <w:rPr>
                <w:sz w:val="16"/>
                <w:szCs w:val="16"/>
              </w:rPr>
            </w:pPr>
            <w:r w:rsidRPr="000B398B">
              <w:rPr>
                <w:sz w:val="16"/>
                <w:szCs w:val="16"/>
              </w:rPr>
              <w:t>67,9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134,2</w:t>
            </w:r>
          </w:p>
        </w:tc>
        <w:tc>
          <w:tcPr>
            <w:tcW w:w="641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202,1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3,63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17,3</w:t>
            </w:r>
          </w:p>
        </w:tc>
        <w:tc>
          <w:tcPr>
            <w:tcW w:w="642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20,93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52,1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153,6</w:t>
            </w:r>
          </w:p>
        </w:tc>
        <w:tc>
          <w:tcPr>
            <w:tcW w:w="644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205,7</w:t>
            </w:r>
          </w:p>
        </w:tc>
      </w:tr>
      <w:tr w:rsidR="00821D1A" w:rsidRPr="006E059B" w:rsidTr="002E185D">
        <w:tc>
          <w:tcPr>
            <w:tcW w:w="360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 w:rsidRPr="006E059B">
              <w:rPr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821D1A" w:rsidRPr="000B398B" w:rsidRDefault="00821D1A" w:rsidP="002E185D">
            <w:pPr>
              <w:jc w:val="center"/>
              <w:rPr>
                <w:sz w:val="16"/>
                <w:szCs w:val="16"/>
              </w:rPr>
            </w:pPr>
            <w:r w:rsidRPr="000B398B">
              <w:rPr>
                <w:sz w:val="16"/>
                <w:szCs w:val="16"/>
              </w:rPr>
              <w:t>79,4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131,3</w:t>
            </w:r>
          </w:p>
        </w:tc>
        <w:tc>
          <w:tcPr>
            <w:tcW w:w="641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210,7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4,23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16,9</w:t>
            </w:r>
          </w:p>
        </w:tc>
        <w:tc>
          <w:tcPr>
            <w:tcW w:w="642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21,13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60,9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150,2</w:t>
            </w:r>
          </w:p>
        </w:tc>
        <w:tc>
          <w:tcPr>
            <w:tcW w:w="644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211,1</w:t>
            </w:r>
          </w:p>
        </w:tc>
      </w:tr>
      <w:tr w:rsidR="00821D1A" w:rsidRPr="006E059B" w:rsidTr="002E185D">
        <w:tc>
          <w:tcPr>
            <w:tcW w:w="6133" w:type="dxa"/>
            <w:gridSpan w:val="10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Безотвальная обработка</w:t>
            </w:r>
          </w:p>
        </w:tc>
      </w:tr>
      <w:tr w:rsidR="00821D1A" w:rsidRPr="006E059B" w:rsidTr="002E185D">
        <w:tc>
          <w:tcPr>
            <w:tcW w:w="360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45,4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105,2</w:t>
            </w:r>
          </w:p>
        </w:tc>
        <w:tc>
          <w:tcPr>
            <w:tcW w:w="641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150,6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2,42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13,5</w:t>
            </w:r>
          </w:p>
        </w:tc>
        <w:tc>
          <w:tcPr>
            <w:tcW w:w="642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15,92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34,8</w:t>
            </w:r>
          </w:p>
        </w:tc>
        <w:tc>
          <w:tcPr>
            <w:tcW w:w="641" w:type="dxa"/>
          </w:tcPr>
          <w:p w:rsidR="00821D1A" w:rsidRPr="007A3C4C" w:rsidRDefault="00821D1A" w:rsidP="002E185D">
            <w:pPr>
              <w:jc w:val="center"/>
              <w:rPr>
                <w:sz w:val="16"/>
                <w:szCs w:val="16"/>
              </w:rPr>
            </w:pPr>
            <w:r w:rsidRPr="007A3C4C">
              <w:rPr>
                <w:sz w:val="16"/>
                <w:szCs w:val="16"/>
              </w:rPr>
              <w:t>120,1</w:t>
            </w:r>
          </w:p>
        </w:tc>
        <w:tc>
          <w:tcPr>
            <w:tcW w:w="644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154,9</w:t>
            </w:r>
          </w:p>
        </w:tc>
      </w:tr>
      <w:tr w:rsidR="00821D1A" w:rsidRPr="006E059B" w:rsidTr="002E185D">
        <w:tc>
          <w:tcPr>
            <w:tcW w:w="360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77,1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134,6</w:t>
            </w:r>
          </w:p>
        </w:tc>
        <w:tc>
          <w:tcPr>
            <w:tcW w:w="641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211,7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4,12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17,3</w:t>
            </w:r>
          </w:p>
        </w:tc>
        <w:tc>
          <w:tcPr>
            <w:tcW w:w="642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21,42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59,2</w:t>
            </w:r>
          </w:p>
        </w:tc>
        <w:tc>
          <w:tcPr>
            <w:tcW w:w="641" w:type="dxa"/>
          </w:tcPr>
          <w:p w:rsidR="00821D1A" w:rsidRPr="007A3C4C" w:rsidRDefault="00821D1A" w:rsidP="002E185D">
            <w:pPr>
              <w:jc w:val="center"/>
              <w:rPr>
                <w:sz w:val="16"/>
                <w:szCs w:val="16"/>
              </w:rPr>
            </w:pPr>
            <w:r w:rsidRPr="007A3C4C">
              <w:rPr>
                <w:sz w:val="16"/>
                <w:szCs w:val="16"/>
              </w:rPr>
              <w:t>153,8</w:t>
            </w:r>
          </w:p>
        </w:tc>
        <w:tc>
          <w:tcPr>
            <w:tcW w:w="644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213,0</w:t>
            </w:r>
          </w:p>
        </w:tc>
      </w:tr>
      <w:tr w:rsidR="00821D1A" w:rsidRPr="006E059B" w:rsidTr="002E185D">
        <w:tc>
          <w:tcPr>
            <w:tcW w:w="360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67,1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134,0</w:t>
            </w:r>
          </w:p>
        </w:tc>
        <w:tc>
          <w:tcPr>
            <w:tcW w:w="641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201,1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3,57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17,2</w:t>
            </w:r>
          </w:p>
        </w:tc>
        <w:tc>
          <w:tcPr>
            <w:tcW w:w="642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20,77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51,4</w:t>
            </w:r>
          </w:p>
        </w:tc>
        <w:tc>
          <w:tcPr>
            <w:tcW w:w="641" w:type="dxa"/>
          </w:tcPr>
          <w:p w:rsidR="00821D1A" w:rsidRPr="007A3C4C" w:rsidRDefault="00821D1A" w:rsidP="002E185D">
            <w:pPr>
              <w:jc w:val="center"/>
              <w:rPr>
                <w:sz w:val="16"/>
                <w:szCs w:val="16"/>
              </w:rPr>
            </w:pPr>
            <w:r w:rsidRPr="007A3C4C">
              <w:rPr>
                <w:sz w:val="16"/>
                <w:szCs w:val="16"/>
              </w:rPr>
              <w:t>153,0</w:t>
            </w:r>
          </w:p>
        </w:tc>
        <w:tc>
          <w:tcPr>
            <w:tcW w:w="644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204,4</w:t>
            </w:r>
          </w:p>
        </w:tc>
      </w:tr>
      <w:tr w:rsidR="00821D1A" w:rsidRPr="006E059B" w:rsidTr="002E185D">
        <w:tc>
          <w:tcPr>
            <w:tcW w:w="360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78,1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129,4</w:t>
            </w:r>
          </w:p>
        </w:tc>
        <w:tc>
          <w:tcPr>
            <w:tcW w:w="641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207,5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4,16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16,6</w:t>
            </w:r>
          </w:p>
        </w:tc>
        <w:tc>
          <w:tcPr>
            <w:tcW w:w="642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20,76</w:t>
            </w:r>
          </w:p>
        </w:tc>
        <w:tc>
          <w:tcPr>
            <w:tcW w:w="641" w:type="dxa"/>
          </w:tcPr>
          <w:p w:rsidR="00821D1A" w:rsidRPr="00D70D42" w:rsidRDefault="00821D1A" w:rsidP="002E185D">
            <w:pPr>
              <w:jc w:val="center"/>
              <w:rPr>
                <w:sz w:val="16"/>
                <w:szCs w:val="16"/>
              </w:rPr>
            </w:pPr>
            <w:r w:rsidRPr="00D70D42">
              <w:rPr>
                <w:sz w:val="16"/>
                <w:szCs w:val="16"/>
              </w:rPr>
              <w:t>59,9</w:t>
            </w:r>
          </w:p>
        </w:tc>
        <w:tc>
          <w:tcPr>
            <w:tcW w:w="641" w:type="dxa"/>
          </w:tcPr>
          <w:p w:rsidR="00821D1A" w:rsidRPr="007A3C4C" w:rsidRDefault="00821D1A" w:rsidP="002E185D">
            <w:pPr>
              <w:jc w:val="center"/>
              <w:rPr>
                <w:sz w:val="16"/>
                <w:szCs w:val="16"/>
              </w:rPr>
            </w:pPr>
            <w:r w:rsidRPr="007A3C4C">
              <w:rPr>
                <w:sz w:val="16"/>
                <w:szCs w:val="16"/>
              </w:rPr>
              <w:t>147,7</w:t>
            </w:r>
          </w:p>
        </w:tc>
        <w:tc>
          <w:tcPr>
            <w:tcW w:w="644" w:type="dxa"/>
            <w:vAlign w:val="center"/>
          </w:tcPr>
          <w:p w:rsidR="00821D1A" w:rsidRPr="006E059B" w:rsidRDefault="00821D1A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207,6</w:t>
            </w:r>
          </w:p>
        </w:tc>
      </w:tr>
    </w:tbl>
    <w:p w:rsidR="00821D1A" w:rsidRDefault="00821D1A" w:rsidP="00821D1A">
      <w:pPr>
        <w:spacing w:before="6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Применение </w:t>
      </w:r>
      <w:r w:rsidRPr="00325EC7">
        <w:rPr>
          <w:color w:val="000000"/>
          <w:sz w:val="20"/>
          <w:szCs w:val="20"/>
        </w:rPr>
        <w:t xml:space="preserve">систем удобрений повышало </w:t>
      </w:r>
      <w:r>
        <w:rPr>
          <w:color w:val="000000"/>
          <w:sz w:val="20"/>
          <w:szCs w:val="20"/>
        </w:rPr>
        <w:t>продуктивность зерн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травяного звена севооборота на 43,8-58,1 </w:t>
      </w:r>
      <w:proofErr w:type="spellStart"/>
      <w:r>
        <w:rPr>
          <w:color w:val="000000"/>
          <w:sz w:val="20"/>
          <w:szCs w:val="20"/>
        </w:rPr>
        <w:t>ц</w:t>
      </w:r>
      <w:proofErr w:type="spellEnd"/>
      <w:r>
        <w:rPr>
          <w:color w:val="000000"/>
          <w:sz w:val="20"/>
          <w:szCs w:val="20"/>
        </w:rPr>
        <w:t>/га кормовых единиц на ф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не отвальной обработки почвы под ячмень и на 50,5-61,1</w:t>
      </w:r>
      <w:r w:rsidRPr="00325EC7">
        <w:rPr>
          <w:color w:val="000000"/>
          <w:sz w:val="20"/>
          <w:szCs w:val="20"/>
        </w:rPr>
        <w:t xml:space="preserve"> </w:t>
      </w:r>
      <w:proofErr w:type="spellStart"/>
      <w:r w:rsidRPr="00325EC7">
        <w:rPr>
          <w:color w:val="000000"/>
          <w:sz w:val="20"/>
          <w:szCs w:val="20"/>
        </w:rPr>
        <w:t>ц</w:t>
      </w:r>
      <w:proofErr w:type="spellEnd"/>
      <w:r w:rsidRPr="00325EC7">
        <w:rPr>
          <w:color w:val="000000"/>
          <w:sz w:val="20"/>
          <w:szCs w:val="20"/>
        </w:rPr>
        <w:t xml:space="preserve">/га </w:t>
      </w:r>
      <w:r>
        <w:rPr>
          <w:color w:val="000000"/>
          <w:sz w:val="20"/>
          <w:szCs w:val="20"/>
        </w:rPr>
        <w:t xml:space="preserve">на фоне безотвальной. В </w:t>
      </w:r>
      <w:proofErr w:type="spellStart"/>
      <w:r>
        <w:rPr>
          <w:color w:val="000000"/>
          <w:sz w:val="20"/>
          <w:szCs w:val="20"/>
        </w:rPr>
        <w:t>кормопротеиновых</w:t>
      </w:r>
      <w:proofErr w:type="spellEnd"/>
      <w:r>
        <w:rPr>
          <w:color w:val="000000"/>
          <w:sz w:val="20"/>
          <w:szCs w:val="20"/>
        </w:rPr>
        <w:t xml:space="preserve"> единицах превышение над </w:t>
      </w:r>
      <w:proofErr w:type="spellStart"/>
      <w:r>
        <w:rPr>
          <w:color w:val="000000"/>
          <w:sz w:val="20"/>
          <w:szCs w:val="20"/>
        </w:rPr>
        <w:t>н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удобренным</w:t>
      </w:r>
      <w:proofErr w:type="spellEnd"/>
      <w:r>
        <w:rPr>
          <w:color w:val="000000"/>
          <w:sz w:val="20"/>
          <w:szCs w:val="20"/>
        </w:rPr>
        <w:t xml:space="preserve"> вариантом составило 24,8-30,9 и 27,6-33,7 </w:t>
      </w:r>
      <w:proofErr w:type="spellStart"/>
      <w:r>
        <w:rPr>
          <w:color w:val="000000"/>
          <w:sz w:val="20"/>
          <w:szCs w:val="20"/>
        </w:rPr>
        <w:t>ц</w:t>
      </w:r>
      <w:proofErr w:type="spellEnd"/>
      <w:r>
        <w:rPr>
          <w:color w:val="000000"/>
          <w:sz w:val="20"/>
          <w:szCs w:val="20"/>
        </w:rPr>
        <w:t>/га соответс</w:t>
      </w:r>
      <w:r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венно. </w:t>
      </w:r>
    </w:p>
    <w:p w:rsidR="00821D1A" w:rsidRDefault="00821D1A" w:rsidP="00821D1A">
      <w:pPr>
        <w:spacing w:line="228" w:lineRule="auto"/>
        <w:ind w:firstLine="340"/>
        <w:jc w:val="both"/>
        <w:rPr>
          <w:sz w:val="20"/>
          <w:szCs w:val="20"/>
        </w:rPr>
      </w:pPr>
      <w:r w:rsidRPr="00325EC7">
        <w:rPr>
          <w:b/>
          <w:sz w:val="20"/>
          <w:szCs w:val="20"/>
        </w:rPr>
        <w:t>Заключение.</w:t>
      </w:r>
      <w:r>
        <w:rPr>
          <w:sz w:val="20"/>
          <w:szCs w:val="20"/>
        </w:rPr>
        <w:t xml:space="preserve"> Таким </w:t>
      </w:r>
      <w:r w:rsidRPr="00325EC7">
        <w:rPr>
          <w:sz w:val="20"/>
          <w:szCs w:val="20"/>
        </w:rPr>
        <w:t>образом</w:t>
      </w:r>
      <w:r>
        <w:rPr>
          <w:sz w:val="20"/>
          <w:szCs w:val="20"/>
        </w:rPr>
        <w:t xml:space="preserve">, </w:t>
      </w:r>
      <w:r w:rsidRPr="00325EC7">
        <w:rPr>
          <w:sz w:val="20"/>
          <w:szCs w:val="20"/>
        </w:rPr>
        <w:t xml:space="preserve">на дерново-подзолистых </w:t>
      </w:r>
      <w:proofErr w:type="spellStart"/>
      <w:r w:rsidRPr="00325EC7">
        <w:rPr>
          <w:sz w:val="20"/>
          <w:szCs w:val="20"/>
        </w:rPr>
        <w:t>рыхлос</w:t>
      </w:r>
      <w:r w:rsidRPr="00325EC7">
        <w:rPr>
          <w:sz w:val="20"/>
          <w:szCs w:val="20"/>
        </w:rPr>
        <w:t>у</w:t>
      </w:r>
      <w:r w:rsidRPr="00325EC7">
        <w:rPr>
          <w:sz w:val="20"/>
          <w:szCs w:val="20"/>
        </w:rPr>
        <w:t>песчаных</w:t>
      </w:r>
      <w:proofErr w:type="spellEnd"/>
      <w:r w:rsidRPr="00325EC7">
        <w:rPr>
          <w:sz w:val="20"/>
          <w:szCs w:val="20"/>
        </w:rPr>
        <w:t xml:space="preserve"> почвах с повышенным содержанием фосфора и средним к</w:t>
      </w:r>
      <w:r w:rsidRPr="00325EC7">
        <w:rPr>
          <w:sz w:val="20"/>
          <w:szCs w:val="20"/>
        </w:rPr>
        <w:t>а</w:t>
      </w:r>
      <w:r w:rsidRPr="00325EC7">
        <w:rPr>
          <w:sz w:val="20"/>
          <w:szCs w:val="20"/>
        </w:rPr>
        <w:t>лия целесообразно в зерно</w:t>
      </w:r>
      <w:r>
        <w:rPr>
          <w:sz w:val="20"/>
          <w:szCs w:val="20"/>
        </w:rPr>
        <w:t>травяном</w:t>
      </w:r>
      <w:r w:rsidRPr="00325EC7">
        <w:rPr>
          <w:sz w:val="20"/>
          <w:szCs w:val="20"/>
        </w:rPr>
        <w:t xml:space="preserve"> звене севооборота </w:t>
      </w:r>
      <w:r>
        <w:rPr>
          <w:sz w:val="20"/>
          <w:szCs w:val="20"/>
        </w:rPr>
        <w:t>под ячмень и клевер использовать минеральную или органоминеральную систему удобрений, независимо от основной обработки почвы. В этих же вариантах наблюдается максимальное развитие всех изученных групп ми</w:t>
      </w:r>
      <w:r>
        <w:rPr>
          <w:sz w:val="20"/>
          <w:szCs w:val="20"/>
        </w:rPr>
        <w:t>к</w:t>
      </w:r>
      <w:r>
        <w:rPr>
          <w:sz w:val="20"/>
          <w:szCs w:val="20"/>
        </w:rPr>
        <w:t xml:space="preserve">роорганизмов. </w:t>
      </w:r>
    </w:p>
    <w:p w:rsidR="00821D1A" w:rsidRPr="008C3EB1" w:rsidRDefault="00821D1A" w:rsidP="00821D1A">
      <w:pPr>
        <w:spacing w:line="228" w:lineRule="auto"/>
        <w:jc w:val="center"/>
        <w:rPr>
          <w:sz w:val="16"/>
          <w:szCs w:val="16"/>
        </w:rPr>
      </w:pPr>
      <w:r w:rsidRPr="008C3EB1">
        <w:rPr>
          <w:sz w:val="16"/>
          <w:szCs w:val="16"/>
        </w:rPr>
        <w:t>ЛИТЕРАТУРА</w:t>
      </w:r>
    </w:p>
    <w:p w:rsidR="00821D1A" w:rsidRPr="008C3EB1" w:rsidRDefault="00821D1A" w:rsidP="00821D1A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line="228" w:lineRule="auto"/>
        <w:ind w:left="0" w:firstLine="180"/>
        <w:jc w:val="both"/>
        <w:rPr>
          <w:sz w:val="16"/>
          <w:szCs w:val="16"/>
        </w:rPr>
      </w:pPr>
      <w:proofErr w:type="spellStart"/>
      <w:r w:rsidRPr="008C3EB1">
        <w:rPr>
          <w:sz w:val="16"/>
          <w:szCs w:val="16"/>
        </w:rPr>
        <w:t>Дериглазова</w:t>
      </w:r>
      <w:proofErr w:type="spellEnd"/>
      <w:r w:rsidRPr="008C3EB1">
        <w:rPr>
          <w:sz w:val="16"/>
          <w:szCs w:val="16"/>
        </w:rPr>
        <w:t>, Г.М. Урожайность и качество зерна ячменя в зависимости от типа с</w:t>
      </w:r>
      <w:r w:rsidRPr="008C3EB1">
        <w:rPr>
          <w:sz w:val="16"/>
          <w:szCs w:val="16"/>
        </w:rPr>
        <w:t>е</w:t>
      </w:r>
      <w:r w:rsidRPr="008C3EB1">
        <w:rPr>
          <w:sz w:val="16"/>
          <w:szCs w:val="16"/>
        </w:rPr>
        <w:t xml:space="preserve">вооборота и внесения удобрений / </w:t>
      </w:r>
      <w:proofErr w:type="spellStart"/>
      <w:r w:rsidRPr="008C3EB1">
        <w:rPr>
          <w:sz w:val="16"/>
          <w:szCs w:val="16"/>
        </w:rPr>
        <w:t>Г.М.Дериглазова</w:t>
      </w:r>
      <w:proofErr w:type="spellEnd"/>
      <w:r w:rsidRPr="008C3EB1">
        <w:rPr>
          <w:sz w:val="16"/>
          <w:szCs w:val="16"/>
        </w:rPr>
        <w:t xml:space="preserve"> // Достижения науки и техники АПК. - 2005. - №10. - С. 38.</w:t>
      </w:r>
    </w:p>
    <w:p w:rsidR="00821D1A" w:rsidRPr="008C3EB1" w:rsidRDefault="00821D1A" w:rsidP="00821D1A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line="228" w:lineRule="auto"/>
        <w:ind w:left="0" w:firstLine="180"/>
        <w:jc w:val="both"/>
        <w:rPr>
          <w:sz w:val="16"/>
          <w:szCs w:val="16"/>
        </w:rPr>
      </w:pPr>
      <w:proofErr w:type="spellStart"/>
      <w:r w:rsidRPr="008C3EB1">
        <w:rPr>
          <w:sz w:val="16"/>
          <w:szCs w:val="16"/>
        </w:rPr>
        <w:t>Ненайденко</w:t>
      </w:r>
      <w:proofErr w:type="spellEnd"/>
      <w:r w:rsidRPr="008C3EB1">
        <w:rPr>
          <w:sz w:val="16"/>
          <w:szCs w:val="16"/>
        </w:rPr>
        <w:t xml:space="preserve">, Г.Н. Удобрение зерновых в интенсивных технологиях / </w:t>
      </w:r>
      <w:proofErr w:type="spellStart"/>
      <w:r w:rsidRPr="008C3EB1">
        <w:rPr>
          <w:sz w:val="16"/>
          <w:szCs w:val="16"/>
        </w:rPr>
        <w:t>Г.Н.Ненайденко</w:t>
      </w:r>
      <w:proofErr w:type="spellEnd"/>
      <w:r w:rsidRPr="008C3EB1">
        <w:rPr>
          <w:sz w:val="16"/>
          <w:szCs w:val="16"/>
        </w:rPr>
        <w:t>, Л.П.Судакова. – Иваново. - 1991. - С. 132- 134.</w:t>
      </w:r>
    </w:p>
    <w:p w:rsidR="00821D1A" w:rsidRPr="008C3EB1" w:rsidRDefault="00821D1A" w:rsidP="00821D1A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line="228" w:lineRule="auto"/>
        <w:ind w:left="0" w:firstLine="180"/>
        <w:jc w:val="both"/>
        <w:rPr>
          <w:sz w:val="16"/>
          <w:szCs w:val="16"/>
        </w:rPr>
      </w:pPr>
      <w:proofErr w:type="spellStart"/>
      <w:r w:rsidRPr="008C3EB1">
        <w:rPr>
          <w:sz w:val="16"/>
          <w:szCs w:val="16"/>
        </w:rPr>
        <w:t>Раськова</w:t>
      </w:r>
      <w:proofErr w:type="spellEnd"/>
      <w:r w:rsidRPr="008C3EB1">
        <w:rPr>
          <w:sz w:val="16"/>
          <w:szCs w:val="16"/>
        </w:rPr>
        <w:t>, Н.В. Изменение биологической активности почв в процессе их окульт</w:t>
      </w:r>
      <w:r w:rsidRPr="008C3EB1">
        <w:rPr>
          <w:sz w:val="16"/>
          <w:szCs w:val="16"/>
        </w:rPr>
        <w:t>у</w:t>
      </w:r>
      <w:r w:rsidRPr="008C3EB1">
        <w:rPr>
          <w:sz w:val="16"/>
          <w:szCs w:val="16"/>
        </w:rPr>
        <w:t xml:space="preserve">ривания / </w:t>
      </w:r>
      <w:proofErr w:type="spellStart"/>
      <w:r w:rsidRPr="008C3EB1">
        <w:rPr>
          <w:sz w:val="16"/>
          <w:szCs w:val="16"/>
        </w:rPr>
        <w:t>Н.В.Раськова</w:t>
      </w:r>
      <w:proofErr w:type="spellEnd"/>
      <w:r w:rsidRPr="008C3EB1">
        <w:rPr>
          <w:sz w:val="16"/>
          <w:szCs w:val="16"/>
        </w:rPr>
        <w:t xml:space="preserve"> // Пути повышения эффективности удобрений и плодородия почвы в Нече</w:t>
      </w:r>
      <w:r w:rsidRPr="008C3EB1">
        <w:rPr>
          <w:sz w:val="16"/>
          <w:szCs w:val="16"/>
        </w:rPr>
        <w:t>р</w:t>
      </w:r>
      <w:r w:rsidRPr="008C3EB1">
        <w:rPr>
          <w:sz w:val="16"/>
          <w:szCs w:val="16"/>
        </w:rPr>
        <w:t xml:space="preserve">ноземной </w:t>
      </w:r>
      <w:proofErr w:type="spellStart"/>
      <w:r w:rsidRPr="008C3EB1">
        <w:rPr>
          <w:sz w:val="16"/>
          <w:szCs w:val="16"/>
        </w:rPr>
        <w:t>зоне</w:t>
      </w:r>
      <w:proofErr w:type="gramStart"/>
      <w:r w:rsidRPr="008C3EB1">
        <w:rPr>
          <w:sz w:val="16"/>
          <w:szCs w:val="16"/>
        </w:rPr>
        <w:t>.-</w:t>
      </w:r>
      <w:proofErr w:type="gramEnd"/>
      <w:r w:rsidRPr="008C3EB1">
        <w:rPr>
          <w:sz w:val="16"/>
          <w:szCs w:val="16"/>
        </w:rPr>
        <w:t>М</w:t>
      </w:r>
      <w:proofErr w:type="spellEnd"/>
      <w:r w:rsidRPr="008C3EB1">
        <w:rPr>
          <w:sz w:val="16"/>
          <w:szCs w:val="16"/>
        </w:rPr>
        <w:t>.: МГУ. -1986. -С.130-141.</w:t>
      </w:r>
    </w:p>
    <w:p w:rsidR="00821D1A" w:rsidRPr="008C3EB1" w:rsidRDefault="00821D1A" w:rsidP="00821D1A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line="228" w:lineRule="auto"/>
        <w:ind w:left="0" w:firstLine="180"/>
        <w:jc w:val="both"/>
        <w:rPr>
          <w:sz w:val="16"/>
          <w:szCs w:val="16"/>
        </w:rPr>
      </w:pPr>
      <w:proofErr w:type="spellStart"/>
      <w:r w:rsidRPr="008C3EB1">
        <w:rPr>
          <w:sz w:val="16"/>
          <w:szCs w:val="16"/>
        </w:rPr>
        <w:t>Базиленская</w:t>
      </w:r>
      <w:proofErr w:type="spellEnd"/>
      <w:r w:rsidRPr="008C3EB1">
        <w:rPr>
          <w:sz w:val="16"/>
          <w:szCs w:val="16"/>
        </w:rPr>
        <w:t xml:space="preserve">, М.В. Управление биологической активностью почв / </w:t>
      </w:r>
      <w:proofErr w:type="spellStart"/>
      <w:r w:rsidRPr="008C3EB1">
        <w:rPr>
          <w:sz w:val="16"/>
          <w:szCs w:val="16"/>
        </w:rPr>
        <w:t>М.В.Базиленская</w:t>
      </w:r>
      <w:proofErr w:type="spellEnd"/>
      <w:r w:rsidRPr="008C3EB1">
        <w:rPr>
          <w:sz w:val="16"/>
          <w:szCs w:val="16"/>
        </w:rPr>
        <w:t xml:space="preserve"> // Землед</w:t>
      </w:r>
      <w:r w:rsidRPr="008C3EB1">
        <w:rPr>
          <w:sz w:val="16"/>
          <w:szCs w:val="16"/>
        </w:rPr>
        <w:t>е</w:t>
      </w:r>
      <w:r w:rsidRPr="008C3EB1">
        <w:rPr>
          <w:sz w:val="16"/>
          <w:szCs w:val="16"/>
        </w:rPr>
        <w:t>лие. -1989. -№5. -</w:t>
      </w:r>
      <w:r w:rsidRPr="008C3EB1">
        <w:rPr>
          <w:sz w:val="16"/>
          <w:szCs w:val="16"/>
          <w:lang w:val="en-US"/>
        </w:rPr>
        <w:t>C</w:t>
      </w:r>
      <w:r w:rsidRPr="008C3EB1">
        <w:rPr>
          <w:sz w:val="16"/>
          <w:szCs w:val="16"/>
        </w:rPr>
        <w:t>. 36-37.</w:t>
      </w:r>
    </w:p>
    <w:p w:rsidR="00821D1A" w:rsidRPr="008C3EB1" w:rsidRDefault="00821D1A" w:rsidP="00821D1A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line="228" w:lineRule="auto"/>
        <w:ind w:left="0" w:firstLine="180"/>
        <w:jc w:val="both"/>
        <w:rPr>
          <w:sz w:val="16"/>
          <w:szCs w:val="16"/>
        </w:rPr>
      </w:pPr>
      <w:proofErr w:type="spellStart"/>
      <w:r w:rsidRPr="008C3EB1">
        <w:rPr>
          <w:sz w:val="16"/>
          <w:szCs w:val="16"/>
        </w:rPr>
        <w:t>Сахибгареев</w:t>
      </w:r>
      <w:proofErr w:type="spellEnd"/>
      <w:r w:rsidRPr="008C3EB1">
        <w:rPr>
          <w:sz w:val="16"/>
          <w:szCs w:val="16"/>
        </w:rPr>
        <w:t xml:space="preserve">, А.А. Влияние удобрений на качество зерна ячменя /А.А. </w:t>
      </w:r>
      <w:proofErr w:type="spellStart"/>
      <w:r w:rsidRPr="008C3EB1">
        <w:rPr>
          <w:sz w:val="16"/>
          <w:szCs w:val="16"/>
        </w:rPr>
        <w:t>Сахибгареев</w:t>
      </w:r>
      <w:proofErr w:type="spellEnd"/>
      <w:r w:rsidRPr="008C3EB1">
        <w:rPr>
          <w:sz w:val="16"/>
          <w:szCs w:val="16"/>
        </w:rPr>
        <w:t xml:space="preserve">, Г.Н.Гарипов, </w:t>
      </w:r>
      <w:proofErr w:type="spellStart"/>
      <w:r w:rsidRPr="008C3EB1">
        <w:rPr>
          <w:sz w:val="16"/>
          <w:szCs w:val="16"/>
        </w:rPr>
        <w:t>Д.Х.Фазыльянов</w:t>
      </w:r>
      <w:proofErr w:type="spellEnd"/>
      <w:r w:rsidRPr="008C3EB1">
        <w:rPr>
          <w:sz w:val="16"/>
          <w:szCs w:val="16"/>
        </w:rPr>
        <w:t xml:space="preserve"> // Землед</w:t>
      </w:r>
      <w:r w:rsidRPr="008C3EB1">
        <w:rPr>
          <w:sz w:val="16"/>
          <w:szCs w:val="16"/>
        </w:rPr>
        <w:t>е</w:t>
      </w:r>
      <w:r w:rsidRPr="008C3EB1">
        <w:rPr>
          <w:sz w:val="16"/>
          <w:szCs w:val="16"/>
        </w:rPr>
        <w:t>лие. - 2008. - № 5. - С. 35-36.</w:t>
      </w:r>
    </w:p>
    <w:p w:rsidR="00821D1A" w:rsidRDefault="00821D1A" w:rsidP="00821D1A">
      <w:pPr>
        <w:jc w:val="both"/>
        <w:rPr>
          <w:sz w:val="20"/>
          <w:szCs w:val="20"/>
        </w:rPr>
      </w:pPr>
    </w:p>
    <w:p w:rsidR="00524660" w:rsidRPr="00A62B27" w:rsidRDefault="00524660" w:rsidP="00A62B27">
      <w:pPr>
        <w:rPr>
          <w:szCs w:val="16"/>
        </w:rPr>
      </w:pPr>
    </w:p>
    <w:sectPr w:rsidR="00524660" w:rsidRPr="00A62B27" w:rsidSect="00AD11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0E26"/>
    <w:multiLevelType w:val="hybridMultilevel"/>
    <w:tmpl w:val="001EF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2A3CCE"/>
    <w:multiLevelType w:val="hybridMultilevel"/>
    <w:tmpl w:val="BA60A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200804"/>
    <w:multiLevelType w:val="singleLevel"/>
    <w:tmpl w:val="6EE608B2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3">
    <w:nsid w:val="70BD65C8"/>
    <w:multiLevelType w:val="hybridMultilevel"/>
    <w:tmpl w:val="EEDE7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195A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660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2EB1"/>
    <w:rsid w:val="00605AE0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1D1A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574E"/>
    <w:rsid w:val="00A27252"/>
    <w:rsid w:val="00A30A2F"/>
    <w:rsid w:val="00A33475"/>
    <w:rsid w:val="00A338EB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2B27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102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196E"/>
    <w:rsid w:val="00DA2B5A"/>
    <w:rsid w:val="00DA4AEC"/>
    <w:rsid w:val="00DA4F70"/>
    <w:rsid w:val="00DA6EFC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BC7"/>
    <w:rsid w:val="00EB45CA"/>
    <w:rsid w:val="00EB4F28"/>
    <w:rsid w:val="00EC013F"/>
    <w:rsid w:val="00EC0883"/>
    <w:rsid w:val="00EC20AA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7EB8"/>
    <w:rsid w:val="00FF08CB"/>
    <w:rsid w:val="00FF2E71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524660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ody Text Indent"/>
    <w:basedOn w:val="a"/>
    <w:link w:val="a5"/>
    <w:rsid w:val="0052466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524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rsid w:val="0052466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5246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A338EB"/>
    <w:pPr>
      <w:widowControl w:val="0"/>
      <w:autoSpaceDE w:val="0"/>
      <w:autoSpaceDN w:val="0"/>
      <w:adjustRightInd w:val="0"/>
      <w:spacing w:line="207" w:lineRule="exact"/>
      <w:ind w:firstLine="425"/>
    </w:pPr>
  </w:style>
  <w:style w:type="paragraph" w:customStyle="1" w:styleId="Style4">
    <w:name w:val="Style4"/>
    <w:basedOn w:val="a"/>
    <w:rsid w:val="00A338EB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rsid w:val="00A338EB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9">
    <w:name w:val="Style9"/>
    <w:basedOn w:val="a"/>
    <w:rsid w:val="00A338EB"/>
    <w:pPr>
      <w:widowControl w:val="0"/>
      <w:autoSpaceDE w:val="0"/>
      <w:autoSpaceDN w:val="0"/>
      <w:adjustRightInd w:val="0"/>
      <w:spacing w:line="229" w:lineRule="exact"/>
      <w:jc w:val="right"/>
    </w:pPr>
  </w:style>
  <w:style w:type="paragraph" w:customStyle="1" w:styleId="Style10">
    <w:name w:val="Style10"/>
    <w:basedOn w:val="a"/>
    <w:link w:val="Style100"/>
    <w:rsid w:val="00A338EB"/>
    <w:pPr>
      <w:widowControl w:val="0"/>
      <w:autoSpaceDE w:val="0"/>
      <w:autoSpaceDN w:val="0"/>
      <w:adjustRightInd w:val="0"/>
      <w:spacing w:line="232" w:lineRule="exact"/>
      <w:ind w:firstLine="137"/>
      <w:jc w:val="both"/>
    </w:pPr>
  </w:style>
  <w:style w:type="paragraph" w:customStyle="1" w:styleId="Style11">
    <w:name w:val="Style11"/>
    <w:basedOn w:val="a"/>
    <w:rsid w:val="00A338EB"/>
    <w:pPr>
      <w:widowControl w:val="0"/>
      <w:autoSpaceDE w:val="0"/>
      <w:autoSpaceDN w:val="0"/>
      <w:adjustRightInd w:val="0"/>
      <w:spacing w:line="205" w:lineRule="exact"/>
      <w:jc w:val="both"/>
    </w:pPr>
  </w:style>
  <w:style w:type="paragraph" w:customStyle="1" w:styleId="Style12">
    <w:name w:val="Style12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18"/>
      <w:jc w:val="both"/>
    </w:pPr>
  </w:style>
  <w:style w:type="paragraph" w:customStyle="1" w:styleId="Style13">
    <w:name w:val="Style13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54"/>
    </w:pPr>
  </w:style>
  <w:style w:type="paragraph" w:customStyle="1" w:styleId="Style14">
    <w:name w:val="Style14"/>
    <w:basedOn w:val="a"/>
    <w:rsid w:val="00A338EB"/>
    <w:pPr>
      <w:widowControl w:val="0"/>
      <w:autoSpaceDE w:val="0"/>
      <w:autoSpaceDN w:val="0"/>
      <w:adjustRightInd w:val="0"/>
      <w:spacing w:line="205" w:lineRule="exact"/>
      <w:ind w:firstLine="245"/>
    </w:pPr>
  </w:style>
  <w:style w:type="paragraph" w:customStyle="1" w:styleId="Style16">
    <w:name w:val="Style16"/>
    <w:basedOn w:val="a"/>
    <w:rsid w:val="00A338EB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A338EB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A338EB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33">
    <w:name w:val="Style33"/>
    <w:basedOn w:val="a"/>
    <w:rsid w:val="00A338EB"/>
    <w:pPr>
      <w:widowControl w:val="0"/>
      <w:autoSpaceDE w:val="0"/>
      <w:autoSpaceDN w:val="0"/>
      <w:adjustRightInd w:val="0"/>
      <w:spacing w:line="215" w:lineRule="exact"/>
    </w:pPr>
  </w:style>
  <w:style w:type="character" w:customStyle="1" w:styleId="FontStyle40">
    <w:name w:val="Font Style40"/>
    <w:basedOn w:val="a0"/>
    <w:rsid w:val="00A338E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">
    <w:name w:val="Font Style41"/>
    <w:basedOn w:val="a0"/>
    <w:rsid w:val="00A338EB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rsid w:val="00A338EB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43">
    <w:name w:val="Font Style43"/>
    <w:basedOn w:val="a0"/>
    <w:rsid w:val="00A338EB"/>
    <w:rPr>
      <w:rFonts w:ascii="Candara" w:hAnsi="Candara" w:cs="Candara"/>
      <w:i/>
      <w:iCs/>
      <w:sz w:val="22"/>
      <w:szCs w:val="22"/>
    </w:rPr>
  </w:style>
  <w:style w:type="character" w:customStyle="1" w:styleId="FontStyle47">
    <w:name w:val="Font Style47"/>
    <w:basedOn w:val="a0"/>
    <w:rsid w:val="00A338EB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49">
    <w:name w:val="Font Style49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52">
    <w:name w:val="Font Style52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54">
    <w:name w:val="Font Style54"/>
    <w:basedOn w:val="a0"/>
    <w:rsid w:val="00A338EB"/>
    <w:rPr>
      <w:rFonts w:ascii="Candara" w:hAnsi="Candara" w:cs="Candara"/>
      <w:b/>
      <w:bCs/>
      <w:sz w:val="18"/>
      <w:szCs w:val="18"/>
    </w:rPr>
  </w:style>
  <w:style w:type="character" w:customStyle="1" w:styleId="FontStyle58">
    <w:name w:val="Font Style58"/>
    <w:basedOn w:val="a0"/>
    <w:rsid w:val="00A338EB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9">
    <w:name w:val="Font Style59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60">
    <w:name w:val="Font Style60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63">
    <w:name w:val="Font Style63"/>
    <w:basedOn w:val="a0"/>
    <w:rsid w:val="00A338E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4">
    <w:name w:val="Font Style64"/>
    <w:basedOn w:val="a0"/>
    <w:rsid w:val="00A338EB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rsid w:val="00A338EB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rsid w:val="00A338EB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48">
    <w:name w:val="Font Style48"/>
    <w:basedOn w:val="a0"/>
    <w:rsid w:val="00A338EB"/>
    <w:rPr>
      <w:rFonts w:ascii="Times New Roman" w:hAnsi="Times New Roman" w:cs="Times New Roman"/>
      <w:smallCaps/>
      <w:spacing w:val="10"/>
      <w:sz w:val="12"/>
      <w:szCs w:val="12"/>
    </w:rPr>
  </w:style>
  <w:style w:type="character" w:customStyle="1" w:styleId="FontStyle61">
    <w:name w:val="Font Style61"/>
    <w:basedOn w:val="a0"/>
    <w:rsid w:val="00A338E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5">
    <w:name w:val="Font Style45"/>
    <w:basedOn w:val="a0"/>
    <w:rsid w:val="00A338E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5">
    <w:name w:val="Style15"/>
    <w:basedOn w:val="a"/>
    <w:rsid w:val="00A338EB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A338EB"/>
    <w:pPr>
      <w:widowControl w:val="0"/>
      <w:autoSpaceDE w:val="0"/>
      <w:autoSpaceDN w:val="0"/>
      <w:adjustRightInd w:val="0"/>
      <w:spacing w:line="209" w:lineRule="exact"/>
      <w:jc w:val="center"/>
    </w:pPr>
  </w:style>
  <w:style w:type="paragraph" w:customStyle="1" w:styleId="Style26">
    <w:name w:val="Style26"/>
    <w:basedOn w:val="a"/>
    <w:rsid w:val="00A338EB"/>
    <w:pPr>
      <w:widowControl w:val="0"/>
      <w:autoSpaceDE w:val="0"/>
      <w:autoSpaceDN w:val="0"/>
      <w:adjustRightInd w:val="0"/>
      <w:spacing w:line="276" w:lineRule="exact"/>
      <w:ind w:firstLine="619"/>
      <w:jc w:val="both"/>
    </w:pPr>
  </w:style>
  <w:style w:type="character" w:customStyle="1" w:styleId="FontStyle62">
    <w:name w:val="Font Style62"/>
    <w:basedOn w:val="a0"/>
    <w:rsid w:val="00A338EB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32"/>
      <w:jc w:val="both"/>
    </w:pPr>
  </w:style>
  <w:style w:type="paragraph" w:customStyle="1" w:styleId="Style17">
    <w:name w:val="Style17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46"/>
    </w:pPr>
  </w:style>
  <w:style w:type="paragraph" w:customStyle="1" w:styleId="Style24">
    <w:name w:val="Style24"/>
    <w:basedOn w:val="a"/>
    <w:rsid w:val="00A338EB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2">
    <w:name w:val="Style32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151"/>
    </w:pPr>
  </w:style>
  <w:style w:type="paragraph" w:customStyle="1" w:styleId="Style34">
    <w:name w:val="Style34"/>
    <w:basedOn w:val="a"/>
    <w:rsid w:val="00A338EB"/>
    <w:pPr>
      <w:widowControl w:val="0"/>
      <w:autoSpaceDE w:val="0"/>
      <w:autoSpaceDN w:val="0"/>
      <w:adjustRightInd w:val="0"/>
      <w:spacing w:line="184" w:lineRule="exact"/>
      <w:ind w:firstLine="439"/>
      <w:jc w:val="both"/>
    </w:pPr>
  </w:style>
  <w:style w:type="paragraph" w:customStyle="1" w:styleId="Style38">
    <w:name w:val="Style38"/>
    <w:basedOn w:val="a"/>
    <w:rsid w:val="00A338EB"/>
    <w:pPr>
      <w:widowControl w:val="0"/>
      <w:autoSpaceDE w:val="0"/>
      <w:autoSpaceDN w:val="0"/>
      <w:adjustRightInd w:val="0"/>
      <w:spacing w:line="223" w:lineRule="exact"/>
      <w:jc w:val="both"/>
    </w:pPr>
  </w:style>
  <w:style w:type="character" w:customStyle="1" w:styleId="FontStyle55">
    <w:name w:val="Font Style55"/>
    <w:basedOn w:val="a0"/>
    <w:rsid w:val="00A338E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7">
    <w:name w:val="Font Style57"/>
    <w:basedOn w:val="a0"/>
    <w:rsid w:val="00A338EB"/>
    <w:rPr>
      <w:rFonts w:ascii="Times New Roman" w:hAnsi="Times New Roman" w:cs="Times New Roman"/>
      <w:sz w:val="14"/>
      <w:szCs w:val="14"/>
    </w:rPr>
  </w:style>
  <w:style w:type="character" w:customStyle="1" w:styleId="Style100">
    <w:name w:val="Style10 Знак"/>
    <w:basedOn w:val="a0"/>
    <w:link w:val="Style10"/>
    <w:rsid w:val="00A33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821D1A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821D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1D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1958</Words>
  <Characters>11166</Characters>
  <Application>Microsoft Office Word</Application>
  <DocSecurity>0</DocSecurity>
  <Lines>93</Lines>
  <Paragraphs>26</Paragraphs>
  <ScaleCrop>false</ScaleCrop>
  <Company>Microsoft</Company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dcterms:created xsi:type="dcterms:W3CDTF">2013-03-14T12:31:00Z</dcterms:created>
  <dcterms:modified xsi:type="dcterms:W3CDTF">2013-03-14T12:31:00Z</dcterms:modified>
</cp:coreProperties>
</file>